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2BF6" w:rsidRDefault="00421EB7" w:rsidP="00202BF6">
      <w:pPr>
        <w:pStyle w:val="AAATitre1chapitre"/>
      </w:pPr>
      <w:r>
        <w:t>Exercices du chapitre 5</w:t>
      </w:r>
    </w:p>
    <w:p w:rsidR="00491847" w:rsidRDefault="00E81752" w:rsidP="00202BF6">
      <w:pPr>
        <w:pStyle w:val="AAAtexte"/>
      </w:pPr>
      <w:r>
        <w:t xml:space="preserve">Nombre total d’exercices dans ce chapitre : </w:t>
      </w:r>
      <w:r w:rsidR="00CE5283">
        <w:t xml:space="preserve">22 exercices (+1 ex. en salle </w:t>
      </w:r>
      <w:proofErr w:type="gramStart"/>
      <w:r w:rsidR="00CE5283">
        <w:t>info )</w:t>
      </w:r>
      <w:proofErr w:type="gramEnd"/>
    </w:p>
    <w:p w:rsidR="00E81752" w:rsidRDefault="00E81752" w:rsidP="00202BF6">
      <w:pPr>
        <w:pStyle w:val="AAAtexte"/>
      </w:pPr>
    </w:p>
    <w:p w:rsidR="0077038C" w:rsidRDefault="0077038C" w:rsidP="00F13595">
      <w:pPr>
        <w:pStyle w:val="AAAtexte"/>
      </w:pPr>
      <w:r w:rsidRPr="00484311">
        <w:rPr>
          <w:b/>
          <w:u w:val="single"/>
        </w:rPr>
        <w:t>Méthode 1</w:t>
      </w:r>
      <w:r>
        <w:t xml:space="preserve"> : </w:t>
      </w:r>
      <w:r w:rsidRPr="00D14345">
        <w:rPr>
          <w:b/>
        </w:rPr>
        <w:t>Calcul du coefficient de proportionnalité</w:t>
      </w:r>
      <w:r>
        <w:t>.</w:t>
      </w:r>
      <w:r w:rsidRPr="00484311">
        <w:t xml:space="preserve"> </w:t>
      </w:r>
      <w:r>
        <w:br/>
        <w:t xml:space="preserve">Ce coefficient est le </w:t>
      </w:r>
      <w:r>
        <w:rPr>
          <w:b/>
          <w:bCs/>
        </w:rPr>
        <w:t>quotient commun</w:t>
      </w:r>
      <w:r>
        <w:t xml:space="preserve"> des nombres de la seconde ligne par ceux de la première.</w:t>
      </w:r>
    </w:p>
    <w:p w:rsidR="0077038C" w:rsidRDefault="0077038C" w:rsidP="00F13595">
      <w:pPr>
        <w:pStyle w:val="AAAtexte"/>
      </w:pPr>
      <w:r>
        <w:t>On a donc </w:t>
      </w:r>
      <w:proofErr w:type="gramStart"/>
      <w:r>
        <w:t>:</w:t>
      </w:r>
      <w:r w:rsidRPr="00484311">
        <w:rPr>
          <w:position w:val="-24"/>
        </w:rPr>
        <w:object w:dxaOrig="4840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42.25pt;height:30.75pt" o:ole="">
            <v:imagedata r:id="rId5" o:title=""/>
          </v:shape>
          <o:OLEObject Type="Embed" ProgID="Equation.DSMT4" ShapeID="_x0000_i1025" DrawAspect="Content" ObjectID="_1370174918" r:id="rId6"/>
        </w:object>
      </w:r>
      <w:r>
        <w:t>.</w:t>
      </w:r>
      <w:proofErr w:type="gramEnd"/>
    </w:p>
    <w:p w:rsidR="00F606C8" w:rsidRDefault="00F606C8" w:rsidP="0077038C">
      <w:pPr>
        <w:pStyle w:val="AAAtexte"/>
        <w:pBdr>
          <w:bottom w:val="single" w:sz="6" w:space="1" w:color="auto"/>
        </w:pBdr>
        <w:jc w:val="right"/>
      </w:pPr>
    </w:p>
    <w:p w:rsidR="000D7E52" w:rsidRDefault="000D7E52" w:rsidP="0077038C">
      <w:pPr>
        <w:pStyle w:val="AAAtexte"/>
        <w:pBdr>
          <w:bottom w:val="single" w:sz="6" w:space="1" w:color="auto"/>
        </w:pBdr>
        <w:jc w:val="right"/>
      </w:pPr>
    </w:p>
    <w:p w:rsidR="00CE5283" w:rsidRDefault="00CE5283" w:rsidP="00CE5283">
      <w:pPr>
        <w:pStyle w:val="AAAtexte"/>
        <w:jc w:val="left"/>
      </w:pPr>
    </w:p>
    <w:p w:rsidR="000D7E52" w:rsidRDefault="000D7E52" w:rsidP="00CE5283">
      <w:pPr>
        <w:pStyle w:val="AAAtexte"/>
        <w:jc w:val="left"/>
      </w:pPr>
    </w:p>
    <w:p w:rsidR="00CE5283" w:rsidRPr="00CE5283" w:rsidRDefault="00CE5283" w:rsidP="00CE5283">
      <w:pPr>
        <w:pStyle w:val="AAAtexte"/>
        <w:jc w:val="left"/>
      </w:pPr>
    </w:p>
    <w:p w:rsidR="00F13595" w:rsidRDefault="00F13595" w:rsidP="00F13595">
      <w:pPr>
        <w:pStyle w:val="AAAtexte"/>
        <w:rPr>
          <w:i/>
        </w:rPr>
      </w:pPr>
      <w:r w:rsidRPr="00094B29">
        <w:rPr>
          <w:b/>
          <w:u w:val="single"/>
        </w:rPr>
        <w:t>Méthode 2</w:t>
      </w:r>
      <w:r>
        <w:t xml:space="preserve"> : </w:t>
      </w:r>
      <w:r w:rsidRPr="00094B29">
        <w:rPr>
          <w:b/>
        </w:rPr>
        <w:t>Déterminer une « quatrième proportionnelle »</w:t>
      </w:r>
      <w:r>
        <w:t xml:space="preserve"> </w:t>
      </w:r>
    </w:p>
    <w:tbl>
      <w:tblPr>
        <w:tblpPr w:leftFromText="141" w:rightFromText="141" w:vertAnchor="text" w:horzAnchor="margin" w:tblpY="39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16"/>
        <w:gridCol w:w="439"/>
      </w:tblGrid>
      <w:tr w:rsidR="00F13595" w:rsidTr="007E686F">
        <w:tc>
          <w:tcPr>
            <w:tcW w:w="416" w:type="dxa"/>
          </w:tcPr>
          <w:p w:rsidR="00F13595" w:rsidRPr="00D14345" w:rsidRDefault="00F13595" w:rsidP="007E686F">
            <w:pPr>
              <w:pStyle w:val="AAAtexte"/>
            </w:pPr>
            <w:r w:rsidRPr="00D14345">
              <w:rPr>
                <w:position w:val="-6"/>
              </w:rPr>
              <w:object w:dxaOrig="200" w:dyaOrig="220">
                <v:shape id="_x0000_i1026" type="#_x0000_t75" style="width:9.75pt;height:11.25pt" o:ole="">
                  <v:imagedata r:id="rId7" o:title=""/>
                </v:shape>
                <o:OLEObject Type="Embed" ProgID="Equation.DSMT4" ShapeID="_x0000_i1026" DrawAspect="Content" ObjectID="_1370174919" r:id="rId8"/>
              </w:object>
            </w:r>
          </w:p>
        </w:tc>
        <w:tc>
          <w:tcPr>
            <w:tcW w:w="439" w:type="dxa"/>
          </w:tcPr>
          <w:p w:rsidR="00F13595" w:rsidRDefault="00F13595" w:rsidP="007E686F">
            <w:pPr>
              <w:pStyle w:val="AAAtexte"/>
            </w:pPr>
            <w:r>
              <w:t>39</w:t>
            </w:r>
          </w:p>
        </w:tc>
      </w:tr>
      <w:tr w:rsidR="00F13595" w:rsidTr="007E686F">
        <w:tc>
          <w:tcPr>
            <w:tcW w:w="416" w:type="dxa"/>
          </w:tcPr>
          <w:p w:rsidR="00F13595" w:rsidRDefault="00F13595" w:rsidP="007E686F">
            <w:pPr>
              <w:pStyle w:val="AAAtexte"/>
            </w:pPr>
            <w:r>
              <w:t>3</w:t>
            </w:r>
          </w:p>
        </w:tc>
        <w:tc>
          <w:tcPr>
            <w:tcW w:w="439" w:type="dxa"/>
          </w:tcPr>
          <w:p w:rsidR="00F13595" w:rsidRDefault="00F13595" w:rsidP="007E686F">
            <w:pPr>
              <w:pStyle w:val="AAAtexte"/>
            </w:pPr>
            <w:r>
              <w:t>13</w:t>
            </w:r>
          </w:p>
        </w:tc>
      </w:tr>
    </w:tbl>
    <w:p w:rsidR="00F13595" w:rsidRPr="00D14345" w:rsidRDefault="00F13595" w:rsidP="00F13595">
      <w:pPr>
        <w:pStyle w:val="AAAtexte"/>
      </w:pPr>
      <w:r>
        <w:t>(</w:t>
      </w:r>
      <w:proofErr w:type="gramStart"/>
      <w:r w:rsidRPr="00094B29">
        <w:rPr>
          <w:i/>
        </w:rPr>
        <w:t>démonstration</w:t>
      </w:r>
      <w:proofErr w:type="gramEnd"/>
      <w:r w:rsidRPr="00094B29">
        <w:rPr>
          <w:i/>
        </w:rPr>
        <w:t xml:space="preserve"> à partir du produit en croix</w:t>
      </w:r>
      <w:r>
        <w:t>)</w:t>
      </w:r>
    </w:p>
    <w:p w:rsidR="00F13595" w:rsidRDefault="00F13595" w:rsidP="00F13595">
      <w:pPr>
        <w:pStyle w:val="AAAtexte"/>
      </w:pPr>
      <w:r>
        <w:t xml:space="preserve">Si, dans un tableau de proportionnalité, on a une colonne « où l’on connaît tout » et une colonne « où il manque un nombre », on peut écrire les colonnes côte à côte au brouillon, et calculer le nombre manquant par : </w:t>
      </w:r>
      <w:r w:rsidRPr="00D14345">
        <w:rPr>
          <w:position w:val="-24"/>
        </w:rPr>
        <w:object w:dxaOrig="4640" w:dyaOrig="620">
          <v:shape id="_x0000_i1027" type="#_x0000_t75" style="width:231.75pt;height:30.75pt" o:ole="">
            <v:imagedata r:id="rId9" o:title=""/>
          </v:shape>
          <o:OLEObject Type="Embed" ProgID="Equation.DSMT4" ShapeID="_x0000_i1027" DrawAspect="Content" ObjectID="_1370174920" r:id="rId10"/>
        </w:object>
      </w:r>
    </w:p>
    <w:p w:rsidR="00F13595" w:rsidRDefault="00F13595" w:rsidP="00F13595">
      <w:pPr>
        <w:pStyle w:val="AAAtexte"/>
      </w:pPr>
      <w:r>
        <w:t>Dans notre exemple </w:t>
      </w:r>
      <w:proofErr w:type="gramStart"/>
      <w:r>
        <w:t>:</w:t>
      </w:r>
      <w:r w:rsidRPr="00D14345">
        <w:rPr>
          <w:position w:val="-24"/>
        </w:rPr>
        <w:object w:dxaOrig="1359" w:dyaOrig="620">
          <v:shape id="_x0000_i1028" type="#_x0000_t75" style="width:68.25pt;height:30.75pt" o:ole="">
            <v:imagedata r:id="rId11" o:title=""/>
          </v:shape>
          <o:OLEObject Type="Embed" ProgID="Equation.DSMT4" ShapeID="_x0000_i1028" DrawAspect="Content" ObjectID="_1370174921" r:id="rId12"/>
        </w:object>
      </w:r>
      <w:r>
        <w:t>.</w:t>
      </w:r>
      <w:proofErr w:type="gramEnd"/>
    </w:p>
    <w:p w:rsidR="00CE5283" w:rsidRDefault="00CE5283" w:rsidP="00CE5283">
      <w:pPr>
        <w:pStyle w:val="AAAtexte"/>
        <w:pBdr>
          <w:bottom w:val="single" w:sz="6" w:space="1" w:color="auto"/>
        </w:pBdr>
        <w:jc w:val="right"/>
      </w:pPr>
    </w:p>
    <w:p w:rsidR="000D7E52" w:rsidRDefault="000D7E52" w:rsidP="00CE5283">
      <w:pPr>
        <w:pStyle w:val="AAAtexte"/>
        <w:pBdr>
          <w:bottom w:val="single" w:sz="6" w:space="1" w:color="auto"/>
        </w:pBdr>
        <w:jc w:val="right"/>
      </w:pPr>
    </w:p>
    <w:p w:rsidR="00CE5283" w:rsidRDefault="00CE5283" w:rsidP="00CE5283">
      <w:pPr>
        <w:pStyle w:val="AAAtexte"/>
        <w:jc w:val="left"/>
      </w:pPr>
    </w:p>
    <w:p w:rsidR="000D7E52" w:rsidRDefault="000D7E52" w:rsidP="00CE5283">
      <w:pPr>
        <w:pStyle w:val="AAAtexte"/>
        <w:jc w:val="left"/>
      </w:pPr>
    </w:p>
    <w:p w:rsidR="00CE5283" w:rsidRDefault="00CE5283" w:rsidP="00CE5283">
      <w:pPr>
        <w:pStyle w:val="AAAtexte"/>
        <w:jc w:val="left"/>
      </w:pPr>
    </w:p>
    <w:p w:rsidR="00CE5283" w:rsidRDefault="00CE5283" w:rsidP="00CE5283">
      <w:pPr>
        <w:pStyle w:val="AAAtexte"/>
      </w:pPr>
      <w:r w:rsidRPr="000C468F">
        <w:rPr>
          <w:b/>
          <w:u w:val="single"/>
        </w:rPr>
        <w:t>Méthode 3 </w:t>
      </w:r>
      <w:r>
        <w:rPr>
          <w:u w:val="single"/>
        </w:rPr>
        <w:t>:</w:t>
      </w:r>
      <w:r>
        <w:t xml:space="preserve"> </w:t>
      </w:r>
      <w:r w:rsidRPr="00094B29">
        <w:rPr>
          <w:b/>
        </w:rPr>
        <w:t>calculer la distance sur le plan</w:t>
      </w:r>
      <w:r>
        <w:t xml:space="preserve"> connaissant la distance réelle </w:t>
      </w:r>
      <w:proofErr w:type="gramStart"/>
      <w:r>
        <w:t>:</w:t>
      </w:r>
      <w:r>
        <w:br/>
      </w:r>
      <w:r w:rsidRPr="000C468F">
        <w:rPr>
          <w:position w:val="-10"/>
        </w:rPr>
        <w:object w:dxaOrig="4640" w:dyaOrig="320">
          <v:shape id="_x0000_i1029" type="#_x0000_t75" style="width:231.75pt;height:15.75pt" o:ole="">
            <v:imagedata r:id="rId13" o:title=""/>
          </v:shape>
          <o:OLEObject Type="Embed" ProgID="Equation.DSMT4" ShapeID="_x0000_i1029" DrawAspect="Content" ObjectID="_1370174922" r:id="rId14"/>
        </w:object>
      </w:r>
      <w:r>
        <w:t>.</w:t>
      </w:r>
      <w:proofErr w:type="gramEnd"/>
    </w:p>
    <w:p w:rsidR="00666C62" w:rsidRDefault="00666C62" w:rsidP="00202BF6">
      <w:pPr>
        <w:pStyle w:val="AAAtexte"/>
      </w:pPr>
    </w:p>
    <w:p w:rsidR="00CE5283" w:rsidRPr="00CE5283" w:rsidRDefault="00CE5283" w:rsidP="00202BF6">
      <w:pPr>
        <w:pStyle w:val="AAAtexte"/>
      </w:pPr>
      <w:r w:rsidRPr="00CE5283">
        <w:rPr>
          <w:b/>
          <w:u w:val="single"/>
        </w:rPr>
        <w:t>Exercice A :</w:t>
      </w:r>
      <w:r>
        <w:t xml:space="preserve"> La distance réelle entre deux villages par une route droite est de 16km. Par quelle mesure sur une carte au 1/20 000 sera représentée cette distance ?</w:t>
      </w:r>
    </w:p>
    <w:p w:rsidR="00CE5283" w:rsidRDefault="00CE5283" w:rsidP="00202BF6">
      <w:pPr>
        <w:pStyle w:val="AAAtexte"/>
      </w:pPr>
    </w:p>
    <w:p w:rsidR="00CE5283" w:rsidRDefault="00CE5283" w:rsidP="00CE5283">
      <w:pPr>
        <w:pStyle w:val="AAAtexte"/>
        <w:pBdr>
          <w:bottom w:val="single" w:sz="6" w:space="1" w:color="auto"/>
        </w:pBdr>
        <w:jc w:val="right"/>
      </w:pPr>
    </w:p>
    <w:p w:rsidR="000D7E52" w:rsidRDefault="000D7E52" w:rsidP="00CE5283">
      <w:pPr>
        <w:pStyle w:val="AAAtexte"/>
        <w:pBdr>
          <w:bottom w:val="single" w:sz="6" w:space="1" w:color="auto"/>
        </w:pBdr>
        <w:jc w:val="right"/>
      </w:pPr>
    </w:p>
    <w:p w:rsidR="00CE5283" w:rsidRDefault="00CE5283" w:rsidP="00CE5283">
      <w:pPr>
        <w:pStyle w:val="AAAtexte"/>
        <w:jc w:val="left"/>
      </w:pPr>
    </w:p>
    <w:p w:rsidR="000D7E52" w:rsidRDefault="000D7E52" w:rsidP="00CE5283">
      <w:pPr>
        <w:pStyle w:val="AAAtexte"/>
        <w:jc w:val="left"/>
      </w:pPr>
    </w:p>
    <w:p w:rsidR="00CE5283" w:rsidRPr="00CE5283" w:rsidRDefault="00CE5283" w:rsidP="00CE5283">
      <w:pPr>
        <w:pStyle w:val="AAAtexte"/>
        <w:jc w:val="left"/>
      </w:pPr>
    </w:p>
    <w:p w:rsidR="00CE5283" w:rsidRPr="00F21A24" w:rsidRDefault="00CE5283" w:rsidP="00CE5283">
      <w:pPr>
        <w:pStyle w:val="AAAtexte"/>
      </w:pPr>
      <w:r w:rsidRPr="000C468F">
        <w:rPr>
          <w:b/>
          <w:u w:val="single"/>
        </w:rPr>
        <w:t>Méthode</w:t>
      </w:r>
      <w:r>
        <w:rPr>
          <w:b/>
          <w:u w:val="single"/>
        </w:rPr>
        <w:t xml:space="preserve"> 4</w:t>
      </w:r>
      <w:r w:rsidRPr="000C468F">
        <w:rPr>
          <w:b/>
          <w:u w:val="single"/>
        </w:rPr>
        <w:t> </w:t>
      </w:r>
      <w:r>
        <w:rPr>
          <w:u w:val="single"/>
        </w:rPr>
        <w:t>:</w:t>
      </w:r>
      <w:r>
        <w:t xml:space="preserve"> </w:t>
      </w:r>
      <w:r w:rsidRPr="00094B29">
        <w:rPr>
          <w:b/>
        </w:rPr>
        <w:t>calculer la distance réelle</w:t>
      </w:r>
      <w:r>
        <w:t xml:space="preserve"> connaissant la distance sur le plan </w:t>
      </w:r>
      <w:proofErr w:type="gramStart"/>
      <w:r>
        <w:t>:</w:t>
      </w:r>
      <w:r>
        <w:br/>
      </w:r>
      <w:r w:rsidRPr="000C468F">
        <w:rPr>
          <w:position w:val="-10"/>
        </w:rPr>
        <w:object w:dxaOrig="4660" w:dyaOrig="320">
          <v:shape id="_x0000_i1030" type="#_x0000_t75" style="width:233.25pt;height:15.75pt" o:ole="">
            <v:imagedata r:id="rId15" o:title=""/>
          </v:shape>
          <o:OLEObject Type="Embed" ProgID="Equation.DSMT4" ShapeID="_x0000_i1030" DrawAspect="Content" ObjectID="_1370174923" r:id="rId16"/>
        </w:object>
      </w:r>
      <w:r>
        <w:t>.</w:t>
      </w:r>
      <w:proofErr w:type="gramEnd"/>
    </w:p>
    <w:p w:rsidR="00CE5283" w:rsidRDefault="00CE5283" w:rsidP="00202BF6">
      <w:pPr>
        <w:pStyle w:val="AAAtexte"/>
      </w:pPr>
    </w:p>
    <w:p w:rsidR="00CE5283" w:rsidRPr="00CE5283" w:rsidRDefault="00CE5283" w:rsidP="00202BF6">
      <w:pPr>
        <w:pStyle w:val="AAAtexte"/>
      </w:pPr>
      <w:r w:rsidRPr="00CE5283">
        <w:rPr>
          <w:b/>
          <w:u w:val="single"/>
        </w:rPr>
        <w:t>Exercice B :</w:t>
      </w:r>
      <w:r>
        <w:t xml:space="preserve"> Sur une carte à l’échelle 1/50 000, la distance entre deux villages est de 12cm. Quelle est la distance réelle entre les deux villages ?</w:t>
      </w:r>
    </w:p>
    <w:p w:rsidR="00CE5283" w:rsidRDefault="00CE5283" w:rsidP="00CE5283">
      <w:pPr>
        <w:pStyle w:val="AAAtexte"/>
        <w:pBdr>
          <w:bottom w:val="single" w:sz="6" w:space="1" w:color="auto"/>
        </w:pBdr>
        <w:jc w:val="right"/>
      </w:pPr>
    </w:p>
    <w:p w:rsidR="000D7E52" w:rsidRDefault="000D7E52" w:rsidP="00CE5283">
      <w:pPr>
        <w:pStyle w:val="AAAtexte"/>
        <w:pBdr>
          <w:bottom w:val="single" w:sz="6" w:space="1" w:color="auto"/>
        </w:pBdr>
        <w:jc w:val="right"/>
      </w:pPr>
    </w:p>
    <w:p w:rsidR="00CE5283" w:rsidRDefault="00CE5283" w:rsidP="00CE5283">
      <w:pPr>
        <w:pStyle w:val="AAAtexte"/>
        <w:jc w:val="left"/>
      </w:pPr>
    </w:p>
    <w:p w:rsidR="000D7E52" w:rsidRDefault="000D7E52" w:rsidP="00CE5283">
      <w:pPr>
        <w:pStyle w:val="AAAtexte"/>
        <w:jc w:val="left"/>
      </w:pPr>
      <w:r>
        <w:br w:type="page"/>
      </w:r>
    </w:p>
    <w:p w:rsidR="00CE5283" w:rsidRDefault="00CE5283" w:rsidP="00CE5283">
      <w:pPr>
        <w:pStyle w:val="AAAtexte"/>
      </w:pPr>
      <w:r w:rsidRPr="00094B29">
        <w:rPr>
          <w:b/>
          <w:u w:val="single"/>
        </w:rPr>
        <w:t>Méthode 5</w:t>
      </w:r>
      <w:r w:rsidRPr="00EE15B7">
        <w:rPr>
          <w:u w:val="single"/>
        </w:rPr>
        <w:t> </w:t>
      </w:r>
      <w:r>
        <w:t xml:space="preserve">: En physique, </w:t>
      </w:r>
      <w:r w:rsidRPr="00094B29">
        <w:rPr>
          <w:b/>
        </w:rPr>
        <w:t>le mot « par » dans le nom d’une unité signifie « ÷ »</w:t>
      </w:r>
      <w:r>
        <w:t>.</w:t>
      </w:r>
    </w:p>
    <w:p w:rsidR="00CE5283" w:rsidRDefault="00CE5283" w:rsidP="00CE5283">
      <w:pPr>
        <w:pStyle w:val="AAAtexte"/>
      </w:pPr>
      <w:r>
        <w:t xml:space="preserve">Exemple : les km </w:t>
      </w:r>
      <w:r w:rsidRPr="00EE15B7">
        <w:rPr>
          <w:u w:val="single"/>
        </w:rPr>
        <w:t>par</w:t>
      </w:r>
      <w:r>
        <w:t xml:space="preserve"> heure sont obtenus en </w:t>
      </w:r>
      <w:r w:rsidRPr="00EE15B7">
        <w:rPr>
          <w:u w:val="single"/>
        </w:rPr>
        <w:t>divisant</w:t>
      </w:r>
      <w:r>
        <w:t xml:space="preserve"> des km par des heures : </w:t>
      </w:r>
      <w:r w:rsidRPr="00EE15B7">
        <w:rPr>
          <w:position w:val="-28"/>
        </w:rPr>
        <w:object w:dxaOrig="2240" w:dyaOrig="660">
          <v:shape id="_x0000_i1031" type="#_x0000_t75" style="width:111.75pt;height:33pt" o:ole="">
            <v:imagedata r:id="rId17" o:title=""/>
          </v:shape>
          <o:OLEObject Type="Embed" ProgID="Equation.DSMT4" ShapeID="_x0000_i1031" DrawAspect="Content" ObjectID="_1370174924" r:id="rId18"/>
        </w:object>
      </w:r>
      <w:r>
        <w:t xml:space="preserve"> (il s’agit de la vitesse moyenne).</w:t>
      </w:r>
    </w:p>
    <w:p w:rsidR="00CE5283" w:rsidRDefault="00CE5283" w:rsidP="00CE5283">
      <w:pPr>
        <w:pStyle w:val="AAAtexte"/>
        <w:jc w:val="left"/>
      </w:pPr>
    </w:p>
    <w:p w:rsidR="00CE5283" w:rsidRDefault="00CE5283" w:rsidP="00CE5283">
      <w:pPr>
        <w:pStyle w:val="AAAtexte"/>
        <w:jc w:val="center"/>
        <w:rPr>
          <w:b/>
          <w:sz w:val="24"/>
          <w:szCs w:val="24"/>
          <w:u w:val="single"/>
        </w:rPr>
      </w:pPr>
      <w:r w:rsidRPr="00CE5283">
        <w:rPr>
          <w:b/>
          <w:sz w:val="24"/>
          <w:szCs w:val="24"/>
          <w:u w:val="single"/>
        </w:rPr>
        <w:t>Révisions sur les heur</w:t>
      </w:r>
      <w:r>
        <w:rPr>
          <w:b/>
          <w:sz w:val="24"/>
          <w:szCs w:val="24"/>
          <w:u w:val="single"/>
        </w:rPr>
        <w:t>e</w:t>
      </w:r>
      <w:r w:rsidRPr="00CE5283">
        <w:rPr>
          <w:b/>
          <w:sz w:val="24"/>
          <w:szCs w:val="24"/>
          <w:u w:val="single"/>
        </w:rPr>
        <w:t>s, les minutes, les secondes.</w:t>
      </w:r>
    </w:p>
    <w:p w:rsidR="0021161F" w:rsidRPr="00CE5283" w:rsidRDefault="0021161F" w:rsidP="00CE5283">
      <w:pPr>
        <w:pStyle w:val="AAAtexte"/>
        <w:jc w:val="center"/>
        <w:rPr>
          <w:b/>
          <w:sz w:val="24"/>
          <w:szCs w:val="24"/>
          <w:u w:val="single"/>
        </w:rPr>
      </w:pPr>
    </w:p>
    <w:p w:rsidR="00CE5283" w:rsidRPr="000D7E52" w:rsidRDefault="00CE5283" w:rsidP="00CE5283">
      <w:pPr>
        <w:pStyle w:val="AAAtexte"/>
        <w:numPr>
          <w:ilvl w:val="0"/>
          <w:numId w:val="7"/>
        </w:numPr>
        <w:jc w:val="left"/>
        <w:rPr>
          <w:b/>
        </w:rPr>
      </w:pPr>
      <w:r w:rsidRPr="000D7E52">
        <w:rPr>
          <w:b/>
          <w:u w:val="single"/>
        </w:rPr>
        <w:t>Convertir des heures, minutes en minutes :</w:t>
      </w:r>
      <w:r w:rsidR="00EC57F7" w:rsidRPr="000D7E52">
        <w:rPr>
          <w:b/>
          <w:u w:val="single"/>
        </w:rPr>
        <w:t xml:space="preserve"> 2h15min = 135min</w:t>
      </w:r>
      <w:r w:rsidR="00EC57F7" w:rsidRPr="000D7E52">
        <w:rPr>
          <w:b/>
        </w:rPr>
        <w:t>.</w:t>
      </w:r>
    </w:p>
    <w:p w:rsidR="00EC57F7" w:rsidRDefault="00EC57F7" w:rsidP="00EC57F7">
      <w:pPr>
        <w:pStyle w:val="AAAtexte"/>
        <w:jc w:val="left"/>
      </w:pPr>
      <w:r>
        <w:t>2h15min = (2</w:t>
      </w:r>
      <w:r>
        <w:rPr>
          <w:rFonts w:cs="Arial"/>
        </w:rPr>
        <w:t>×</w:t>
      </w:r>
      <w:r>
        <w:t>60) + 15 = 120 + 15 = 135min.</w:t>
      </w:r>
    </w:p>
    <w:p w:rsidR="003422D2" w:rsidRPr="000D7E52" w:rsidRDefault="003422D2" w:rsidP="00EC57F7">
      <w:pPr>
        <w:pStyle w:val="AAAtexte"/>
        <w:jc w:val="left"/>
        <w:rPr>
          <w:b/>
        </w:rPr>
      </w:pPr>
    </w:p>
    <w:p w:rsidR="003422D2" w:rsidRDefault="003422D2" w:rsidP="003422D2">
      <w:pPr>
        <w:pStyle w:val="AAAtexte"/>
        <w:numPr>
          <w:ilvl w:val="0"/>
          <w:numId w:val="7"/>
        </w:numPr>
        <w:jc w:val="left"/>
      </w:pPr>
      <w:r w:rsidRPr="000D7E52">
        <w:rPr>
          <w:b/>
          <w:u w:val="single"/>
        </w:rPr>
        <w:t>Convertir des minutes en heures, minutes : 135 min = 2h15min</w:t>
      </w:r>
      <w:r>
        <w:t>.</w:t>
      </w:r>
    </w:p>
    <w:p w:rsidR="003422D2" w:rsidRDefault="003422D2" w:rsidP="003422D2">
      <w:pPr>
        <w:pStyle w:val="AAAtexte"/>
        <w:jc w:val="left"/>
      </w:pPr>
      <w:r>
        <w:t>On effectue une division Euclidienne (division « avec reste ») par 60 :</w:t>
      </w:r>
    </w:p>
    <w:tbl>
      <w:tblPr>
        <w:tblpPr w:leftFromText="141" w:rightFromText="141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567"/>
      </w:tblGrid>
      <w:tr w:rsidR="003422D2" w:rsidTr="003422D2">
        <w:tc>
          <w:tcPr>
            <w:tcW w:w="675" w:type="dxa"/>
            <w:tcBorders>
              <w:top w:val="nil"/>
              <w:left w:val="nil"/>
              <w:bottom w:val="nil"/>
              <w:right w:val="single" w:sz="18" w:space="0" w:color="auto"/>
            </w:tcBorders>
          </w:tcPr>
          <w:p w:rsidR="003422D2" w:rsidRDefault="003422D2" w:rsidP="003422D2">
            <w:pPr>
              <w:pStyle w:val="AAAtexte"/>
              <w:jc w:val="left"/>
            </w:pPr>
            <w:r>
              <w:t xml:space="preserve"> 135</w:t>
            </w:r>
          </w:p>
        </w:tc>
        <w:tc>
          <w:tcPr>
            <w:tcW w:w="567" w:type="dxa"/>
            <w:tcBorders>
              <w:top w:val="nil"/>
              <w:left w:val="single" w:sz="18" w:space="0" w:color="auto"/>
              <w:bottom w:val="single" w:sz="18" w:space="0" w:color="auto"/>
              <w:right w:val="nil"/>
            </w:tcBorders>
          </w:tcPr>
          <w:p w:rsidR="003422D2" w:rsidRDefault="003422D2" w:rsidP="003422D2">
            <w:pPr>
              <w:pStyle w:val="AAAtexte"/>
              <w:jc w:val="left"/>
            </w:pPr>
            <w:r>
              <w:t>60</w:t>
            </w:r>
          </w:p>
        </w:tc>
      </w:tr>
      <w:tr w:rsidR="003422D2" w:rsidTr="003422D2">
        <w:tc>
          <w:tcPr>
            <w:tcW w:w="675" w:type="dxa"/>
            <w:tcBorders>
              <w:top w:val="nil"/>
              <w:left w:val="nil"/>
              <w:right w:val="single" w:sz="18" w:space="0" w:color="auto"/>
            </w:tcBorders>
          </w:tcPr>
          <w:p w:rsidR="003422D2" w:rsidRDefault="003422D2" w:rsidP="003422D2">
            <w:pPr>
              <w:pStyle w:val="AAAtexte"/>
              <w:jc w:val="left"/>
            </w:pPr>
            <w:r>
              <w:t>-120</w:t>
            </w:r>
          </w:p>
        </w:tc>
        <w:tc>
          <w:tcPr>
            <w:tcW w:w="567" w:type="dxa"/>
            <w:tcBorders>
              <w:top w:val="single" w:sz="18" w:space="0" w:color="auto"/>
              <w:left w:val="single" w:sz="18" w:space="0" w:color="auto"/>
              <w:bottom w:val="nil"/>
              <w:right w:val="nil"/>
            </w:tcBorders>
          </w:tcPr>
          <w:p w:rsidR="003422D2" w:rsidRDefault="003422D2" w:rsidP="003422D2">
            <w:pPr>
              <w:pStyle w:val="AAAtexte"/>
              <w:jc w:val="left"/>
            </w:pPr>
            <w:r>
              <w:t>2</w:t>
            </w:r>
          </w:p>
        </w:tc>
      </w:tr>
      <w:tr w:rsidR="003422D2" w:rsidTr="003422D2">
        <w:tc>
          <w:tcPr>
            <w:tcW w:w="675" w:type="dxa"/>
            <w:tcBorders>
              <w:left w:val="nil"/>
              <w:bottom w:val="nil"/>
              <w:right w:val="single" w:sz="18" w:space="0" w:color="auto"/>
            </w:tcBorders>
          </w:tcPr>
          <w:p w:rsidR="003422D2" w:rsidRDefault="003422D2" w:rsidP="003422D2">
            <w:pPr>
              <w:pStyle w:val="AAAtexte"/>
              <w:jc w:val="right"/>
            </w:pPr>
            <w:r>
              <w:t xml:space="preserve">15 </w:t>
            </w:r>
          </w:p>
        </w:tc>
        <w:tc>
          <w:tcPr>
            <w:tcW w:w="567" w:type="dxa"/>
            <w:tcBorders>
              <w:top w:val="nil"/>
              <w:left w:val="single" w:sz="18" w:space="0" w:color="auto"/>
              <w:bottom w:val="nil"/>
              <w:right w:val="nil"/>
            </w:tcBorders>
          </w:tcPr>
          <w:p w:rsidR="003422D2" w:rsidRDefault="003422D2" w:rsidP="003422D2">
            <w:pPr>
              <w:pStyle w:val="AAAtexte"/>
              <w:jc w:val="left"/>
            </w:pPr>
          </w:p>
        </w:tc>
      </w:tr>
    </w:tbl>
    <w:p w:rsidR="003422D2" w:rsidRDefault="003422D2" w:rsidP="003422D2">
      <w:pPr>
        <w:pStyle w:val="AAAtexte"/>
        <w:jc w:val="left"/>
      </w:pPr>
      <w:r>
        <w:t>On lit les heures au quotient, et les minutes au reste, c’est-à-dire que le résultat cherché est 2h15min.</w:t>
      </w:r>
    </w:p>
    <w:p w:rsidR="003422D2" w:rsidRDefault="003422D2" w:rsidP="003422D2">
      <w:pPr>
        <w:pStyle w:val="AAAtexte"/>
        <w:jc w:val="left"/>
      </w:pPr>
    </w:p>
    <w:p w:rsidR="003422D2" w:rsidRDefault="003422D2" w:rsidP="00EC57F7">
      <w:pPr>
        <w:pStyle w:val="AAAtexte"/>
        <w:jc w:val="left"/>
      </w:pPr>
    </w:p>
    <w:p w:rsidR="00CE5283" w:rsidRPr="000D7E52" w:rsidRDefault="00CE5283" w:rsidP="00CE5283">
      <w:pPr>
        <w:pStyle w:val="AAAtexte"/>
        <w:numPr>
          <w:ilvl w:val="0"/>
          <w:numId w:val="7"/>
        </w:numPr>
        <w:jc w:val="left"/>
        <w:rPr>
          <w:b/>
        </w:rPr>
      </w:pPr>
      <w:r w:rsidRPr="000D7E52">
        <w:rPr>
          <w:b/>
          <w:u w:val="single"/>
        </w:rPr>
        <w:t>Convertir des heures, minutes en heurs (écriture décimale)</w:t>
      </w:r>
      <w:r w:rsidR="00EC57F7" w:rsidRPr="000D7E52">
        <w:rPr>
          <w:b/>
          <w:u w:val="single"/>
        </w:rPr>
        <w:t> : 2h15min = 2,25 h</w:t>
      </w:r>
      <w:r w:rsidR="00EC57F7" w:rsidRPr="000D7E52">
        <w:rPr>
          <w:b/>
        </w:rPr>
        <w:t>.</w:t>
      </w:r>
    </w:p>
    <w:p w:rsidR="003422D2" w:rsidRDefault="003422D2" w:rsidP="00EC57F7">
      <w:pPr>
        <w:pStyle w:val="AAAtexte"/>
        <w:jc w:val="left"/>
      </w:pPr>
      <w:r>
        <w:t>On commence par convertir, comme ci-dessus, tout en minutes : 2h15min = 135min.</w:t>
      </w:r>
      <w:r>
        <w:br/>
        <w:t>Ensuite, on effectue une division décimale (division « à virgule ») par 60 :</w:t>
      </w:r>
    </w:p>
    <w:tbl>
      <w:tblPr>
        <w:tblpPr w:leftFromText="141" w:rightFromText="141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59"/>
        <w:gridCol w:w="850"/>
      </w:tblGrid>
      <w:tr w:rsidR="0021161F" w:rsidTr="0021161F">
        <w:tc>
          <w:tcPr>
            <w:tcW w:w="959" w:type="dxa"/>
            <w:tcBorders>
              <w:top w:val="nil"/>
              <w:left w:val="nil"/>
              <w:bottom w:val="nil"/>
              <w:right w:val="single" w:sz="18" w:space="0" w:color="auto"/>
            </w:tcBorders>
          </w:tcPr>
          <w:p w:rsidR="003422D2" w:rsidRDefault="003422D2" w:rsidP="0021161F">
            <w:pPr>
              <w:pStyle w:val="AAAtexte"/>
              <w:jc w:val="left"/>
            </w:pPr>
            <w:r>
              <w:t xml:space="preserve"> 135</w:t>
            </w:r>
          </w:p>
        </w:tc>
        <w:tc>
          <w:tcPr>
            <w:tcW w:w="850" w:type="dxa"/>
            <w:tcBorders>
              <w:top w:val="nil"/>
              <w:left w:val="single" w:sz="18" w:space="0" w:color="auto"/>
              <w:bottom w:val="single" w:sz="18" w:space="0" w:color="auto"/>
              <w:right w:val="nil"/>
            </w:tcBorders>
          </w:tcPr>
          <w:p w:rsidR="003422D2" w:rsidRDefault="003422D2" w:rsidP="0021161F">
            <w:pPr>
              <w:pStyle w:val="AAAtexte"/>
              <w:jc w:val="left"/>
            </w:pPr>
            <w:r>
              <w:t>60</w:t>
            </w:r>
          </w:p>
        </w:tc>
      </w:tr>
      <w:tr w:rsidR="0021161F" w:rsidTr="0021161F"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</w:tcPr>
          <w:p w:rsidR="003422D2" w:rsidRDefault="003422D2" w:rsidP="0021161F">
            <w:pPr>
              <w:pStyle w:val="AAAtexte"/>
              <w:jc w:val="left"/>
            </w:pPr>
            <w:r>
              <w:t>-120</w:t>
            </w:r>
          </w:p>
        </w:tc>
        <w:tc>
          <w:tcPr>
            <w:tcW w:w="850" w:type="dxa"/>
            <w:tcBorders>
              <w:top w:val="single" w:sz="18" w:space="0" w:color="auto"/>
              <w:left w:val="single" w:sz="18" w:space="0" w:color="auto"/>
              <w:bottom w:val="nil"/>
              <w:right w:val="nil"/>
            </w:tcBorders>
          </w:tcPr>
          <w:p w:rsidR="003422D2" w:rsidRDefault="003422D2" w:rsidP="0021161F">
            <w:pPr>
              <w:pStyle w:val="AAAtexte"/>
              <w:jc w:val="left"/>
            </w:pPr>
            <w:r>
              <w:t>2,</w:t>
            </w:r>
            <w:r w:rsidR="000D7E52">
              <w:t>25</w:t>
            </w:r>
          </w:p>
        </w:tc>
      </w:tr>
      <w:tr w:rsidR="0021161F" w:rsidTr="0021161F">
        <w:tc>
          <w:tcPr>
            <w:tcW w:w="959" w:type="dxa"/>
            <w:tcBorders>
              <w:left w:val="nil"/>
              <w:bottom w:val="nil"/>
              <w:right w:val="single" w:sz="18" w:space="0" w:color="auto"/>
            </w:tcBorders>
            <w:vAlign w:val="center"/>
          </w:tcPr>
          <w:p w:rsidR="003422D2" w:rsidRDefault="003422D2" w:rsidP="0021161F">
            <w:pPr>
              <w:pStyle w:val="AAAtexte"/>
              <w:jc w:val="left"/>
            </w:pPr>
            <w:r>
              <w:t xml:space="preserve">   150  </w:t>
            </w:r>
          </w:p>
        </w:tc>
        <w:tc>
          <w:tcPr>
            <w:tcW w:w="850" w:type="dxa"/>
            <w:tcBorders>
              <w:top w:val="nil"/>
              <w:left w:val="single" w:sz="18" w:space="0" w:color="auto"/>
              <w:bottom w:val="nil"/>
              <w:right w:val="nil"/>
            </w:tcBorders>
          </w:tcPr>
          <w:p w:rsidR="003422D2" w:rsidRDefault="003422D2" w:rsidP="0021161F">
            <w:pPr>
              <w:pStyle w:val="AAAtexte"/>
              <w:jc w:val="left"/>
            </w:pPr>
          </w:p>
        </w:tc>
      </w:tr>
      <w:tr w:rsidR="0021161F" w:rsidTr="0021161F"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vAlign w:val="center"/>
          </w:tcPr>
          <w:p w:rsidR="003422D2" w:rsidRDefault="003422D2" w:rsidP="0021161F">
            <w:pPr>
              <w:pStyle w:val="AAAtexte"/>
              <w:jc w:val="left"/>
            </w:pPr>
            <w:r>
              <w:t xml:space="preserve">  -120</w:t>
            </w:r>
          </w:p>
        </w:tc>
        <w:tc>
          <w:tcPr>
            <w:tcW w:w="850" w:type="dxa"/>
            <w:tcBorders>
              <w:top w:val="nil"/>
              <w:left w:val="single" w:sz="18" w:space="0" w:color="auto"/>
              <w:bottom w:val="nil"/>
              <w:right w:val="nil"/>
            </w:tcBorders>
          </w:tcPr>
          <w:p w:rsidR="003422D2" w:rsidRDefault="003422D2" w:rsidP="0021161F">
            <w:pPr>
              <w:pStyle w:val="AAAtexte"/>
              <w:jc w:val="left"/>
            </w:pPr>
          </w:p>
        </w:tc>
      </w:tr>
      <w:tr w:rsidR="0021161F" w:rsidTr="0021161F">
        <w:tc>
          <w:tcPr>
            <w:tcW w:w="959" w:type="dxa"/>
            <w:tcBorders>
              <w:left w:val="nil"/>
              <w:bottom w:val="nil"/>
              <w:right w:val="single" w:sz="18" w:space="0" w:color="auto"/>
            </w:tcBorders>
            <w:vAlign w:val="center"/>
          </w:tcPr>
          <w:p w:rsidR="003422D2" w:rsidRDefault="003422D2" w:rsidP="0021161F">
            <w:pPr>
              <w:pStyle w:val="AAAtexte"/>
              <w:jc w:val="left"/>
            </w:pPr>
            <w:r>
              <w:t xml:space="preserve">    </w:t>
            </w:r>
            <w:r w:rsidR="000D7E52">
              <w:t xml:space="preserve"> </w:t>
            </w:r>
            <w:r>
              <w:t xml:space="preserve">300 </w:t>
            </w:r>
          </w:p>
        </w:tc>
        <w:tc>
          <w:tcPr>
            <w:tcW w:w="850" w:type="dxa"/>
            <w:tcBorders>
              <w:top w:val="nil"/>
              <w:left w:val="single" w:sz="18" w:space="0" w:color="auto"/>
              <w:bottom w:val="nil"/>
              <w:right w:val="nil"/>
            </w:tcBorders>
          </w:tcPr>
          <w:p w:rsidR="003422D2" w:rsidRDefault="003422D2" w:rsidP="0021161F">
            <w:pPr>
              <w:pStyle w:val="AAAtexte"/>
              <w:jc w:val="left"/>
            </w:pPr>
          </w:p>
        </w:tc>
      </w:tr>
      <w:tr w:rsidR="000D7E52" w:rsidTr="0021161F">
        <w:tc>
          <w:tcPr>
            <w:tcW w:w="959" w:type="dxa"/>
            <w:tcBorders>
              <w:top w:val="nil"/>
              <w:left w:val="nil"/>
              <w:right w:val="single" w:sz="18" w:space="0" w:color="auto"/>
            </w:tcBorders>
            <w:vAlign w:val="center"/>
          </w:tcPr>
          <w:p w:rsidR="000D7E52" w:rsidRDefault="000D7E52" w:rsidP="0021161F">
            <w:pPr>
              <w:pStyle w:val="AAAtexte"/>
              <w:jc w:val="left"/>
            </w:pPr>
            <w:r>
              <w:t xml:space="preserve">    -300</w:t>
            </w:r>
          </w:p>
        </w:tc>
        <w:tc>
          <w:tcPr>
            <w:tcW w:w="850" w:type="dxa"/>
            <w:tcBorders>
              <w:top w:val="nil"/>
              <w:left w:val="single" w:sz="18" w:space="0" w:color="auto"/>
              <w:bottom w:val="nil"/>
              <w:right w:val="nil"/>
            </w:tcBorders>
          </w:tcPr>
          <w:p w:rsidR="000D7E52" w:rsidRDefault="000D7E52" w:rsidP="0021161F">
            <w:pPr>
              <w:pStyle w:val="AAAtexte"/>
              <w:jc w:val="left"/>
            </w:pPr>
          </w:p>
        </w:tc>
      </w:tr>
      <w:tr w:rsidR="000D7E52" w:rsidTr="0021161F">
        <w:tc>
          <w:tcPr>
            <w:tcW w:w="959" w:type="dxa"/>
            <w:tcBorders>
              <w:left w:val="nil"/>
              <w:bottom w:val="nil"/>
              <w:right w:val="single" w:sz="18" w:space="0" w:color="auto"/>
            </w:tcBorders>
            <w:vAlign w:val="center"/>
          </w:tcPr>
          <w:p w:rsidR="000D7E52" w:rsidRDefault="000D7E52" w:rsidP="0021161F">
            <w:pPr>
              <w:pStyle w:val="AAAtexte"/>
              <w:jc w:val="left"/>
            </w:pPr>
            <w:r>
              <w:t xml:space="preserve">         0</w:t>
            </w:r>
          </w:p>
        </w:tc>
        <w:tc>
          <w:tcPr>
            <w:tcW w:w="850" w:type="dxa"/>
            <w:tcBorders>
              <w:top w:val="nil"/>
              <w:left w:val="single" w:sz="18" w:space="0" w:color="auto"/>
              <w:bottom w:val="nil"/>
              <w:right w:val="nil"/>
            </w:tcBorders>
          </w:tcPr>
          <w:p w:rsidR="000D7E52" w:rsidRDefault="000D7E52" w:rsidP="0021161F">
            <w:pPr>
              <w:pStyle w:val="AAAtexte"/>
              <w:jc w:val="left"/>
            </w:pPr>
          </w:p>
        </w:tc>
      </w:tr>
    </w:tbl>
    <w:p w:rsidR="00EC57F7" w:rsidRDefault="000D7E52" w:rsidP="00EC57F7">
      <w:pPr>
        <w:pStyle w:val="AAAtexte"/>
        <w:jc w:val="left"/>
      </w:pPr>
      <w:r>
        <w:t>On obtient comme quotient l’écriture décimale en heures</w:t>
      </w:r>
      <w:r w:rsidR="003422D2">
        <w:t>.</w:t>
      </w:r>
    </w:p>
    <w:p w:rsidR="000D7E52" w:rsidRDefault="000D7E52" w:rsidP="00EC57F7">
      <w:pPr>
        <w:pStyle w:val="AAAtexte"/>
        <w:jc w:val="left"/>
      </w:pPr>
    </w:p>
    <w:p w:rsidR="000D7E52" w:rsidRDefault="000D7E52" w:rsidP="000D7E52">
      <w:pPr>
        <w:pStyle w:val="AAAtexte"/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jc w:val="left"/>
      </w:pPr>
      <w:r>
        <w:rPr>
          <w:u w:val="single"/>
        </w:rPr>
        <w:t>Remarque</w:t>
      </w:r>
      <w:r w:rsidRPr="000D7E52">
        <w:rPr>
          <w:u w:val="single"/>
        </w:rPr>
        <w:t xml:space="preserve"> importante</w:t>
      </w:r>
      <w:r>
        <w:t xml:space="preserve"> : </w:t>
      </w:r>
      <w:r>
        <w:br/>
        <w:t>Si l’on veut poser une opération entre deux nombres en heures et en minutes, il faut auparavant « tout convertir en minutes ». Ensuite on pose l’opération, et on convertira à nouveau le résultat en heures et en minutes ensuite.</w:t>
      </w:r>
      <w:r>
        <w:br/>
      </w:r>
    </w:p>
    <w:p w:rsidR="003422D2" w:rsidRDefault="003422D2" w:rsidP="00EC57F7">
      <w:pPr>
        <w:pStyle w:val="AAAtexte"/>
        <w:jc w:val="left"/>
      </w:pPr>
    </w:p>
    <w:p w:rsidR="003422D2" w:rsidRDefault="003422D2" w:rsidP="00EC57F7">
      <w:pPr>
        <w:pStyle w:val="AAAtexte"/>
        <w:jc w:val="left"/>
      </w:pPr>
    </w:p>
    <w:p w:rsidR="000D7E52" w:rsidRDefault="000D7E52" w:rsidP="00EC57F7">
      <w:pPr>
        <w:pStyle w:val="AAAtexte"/>
        <w:jc w:val="left"/>
      </w:pPr>
    </w:p>
    <w:p w:rsidR="00CE5283" w:rsidRDefault="00CE5283" w:rsidP="000D7E52">
      <w:pPr>
        <w:pStyle w:val="AAAtexte"/>
        <w:pBdr>
          <w:bottom w:val="single" w:sz="6" w:space="1" w:color="auto"/>
        </w:pBdr>
      </w:pPr>
    </w:p>
    <w:p w:rsidR="00CE5283" w:rsidRDefault="00CE5283" w:rsidP="00CE5283">
      <w:pPr>
        <w:pStyle w:val="AAAtexte"/>
        <w:jc w:val="left"/>
      </w:pPr>
    </w:p>
    <w:p w:rsidR="000D7E52" w:rsidRDefault="000D7E52" w:rsidP="00CE5283">
      <w:pPr>
        <w:pStyle w:val="AAAtexte"/>
        <w:jc w:val="left"/>
      </w:pPr>
    </w:p>
    <w:p w:rsidR="000D7E52" w:rsidRDefault="000D7E52" w:rsidP="00CE5283">
      <w:pPr>
        <w:pStyle w:val="AAAtexte"/>
        <w:jc w:val="left"/>
      </w:pPr>
    </w:p>
    <w:p w:rsidR="000D7E52" w:rsidRDefault="000D7E52" w:rsidP="00CE5283">
      <w:pPr>
        <w:pStyle w:val="AAAtexte"/>
        <w:jc w:val="left"/>
      </w:pPr>
    </w:p>
    <w:p w:rsidR="00CE5283" w:rsidRDefault="00CE5283" w:rsidP="00CE5283">
      <w:pPr>
        <w:pStyle w:val="AAAtexte"/>
      </w:pPr>
      <w:r w:rsidRPr="00094B29">
        <w:rPr>
          <w:b/>
          <w:u w:val="single"/>
        </w:rPr>
        <w:t>Méthode 6</w:t>
      </w:r>
      <w:r w:rsidRPr="006E3273">
        <w:rPr>
          <w:u w:val="single"/>
        </w:rPr>
        <w:t>:</w:t>
      </w:r>
      <w:r>
        <w:t xml:space="preserve"> </w:t>
      </w:r>
      <w:r w:rsidRPr="00094B29">
        <w:rPr>
          <w:b/>
        </w:rPr>
        <w:t>Calculer « </w:t>
      </w:r>
      <w:r w:rsidRPr="00094B29">
        <w:rPr>
          <w:b/>
          <w:position w:val="-6"/>
        </w:rPr>
        <w:object w:dxaOrig="480" w:dyaOrig="279">
          <v:shape id="_x0000_i1032" type="#_x0000_t75" style="width:24pt;height:14.25pt" o:ole="">
            <v:imagedata r:id="rId19" o:title=""/>
          </v:shape>
          <o:OLEObject Type="Embed" ProgID="Equation.DSMT4" ShapeID="_x0000_i1032" DrawAspect="Content" ObjectID="_1370174925" r:id="rId20"/>
        </w:object>
      </w:r>
      <w:r w:rsidRPr="00094B29">
        <w:rPr>
          <w:b/>
        </w:rPr>
        <w:t>de… »</w:t>
      </w:r>
      <w:r>
        <w:t> </w:t>
      </w:r>
      <w:proofErr w:type="gramStart"/>
      <w:r>
        <w:t>:</w:t>
      </w:r>
      <w:proofErr w:type="gramEnd"/>
      <w:r>
        <w:br/>
        <w:t xml:space="preserve">Dans un énoncé de problème, </w:t>
      </w:r>
      <w:r w:rsidRPr="00094B29">
        <w:rPr>
          <w:b/>
        </w:rPr>
        <w:t>le mot « de » signifie en général « </w:t>
      </w:r>
      <w:r w:rsidRPr="00094B29">
        <w:rPr>
          <w:b/>
        </w:rPr>
        <w:sym w:font="Symbol" w:char="F0B4"/>
      </w:r>
      <w:r w:rsidRPr="00094B29">
        <w:rPr>
          <w:b/>
        </w:rPr>
        <w:t> »</w:t>
      </w:r>
      <w:r w:rsidRPr="00D14345">
        <w:t>.</w:t>
      </w:r>
    </w:p>
    <w:p w:rsidR="00CE5283" w:rsidRDefault="00CE5283" w:rsidP="00CE5283">
      <w:pPr>
        <w:pStyle w:val="AAAtexte"/>
      </w:pPr>
      <w:r>
        <w:t xml:space="preserve"> « 45,7% de 980 » </w:t>
      </w:r>
      <w:proofErr w:type="gramStart"/>
      <w:r>
        <w:t xml:space="preserve">signifie </w:t>
      </w:r>
      <w:proofErr w:type="gramEnd"/>
      <w:r w:rsidRPr="00EE1AC9">
        <w:rPr>
          <w:position w:val="-10"/>
        </w:rPr>
        <w:object w:dxaOrig="3320" w:dyaOrig="320">
          <v:shape id="_x0000_i1033" type="#_x0000_t75" style="width:165.75pt;height:15.75pt" o:ole="">
            <v:imagedata r:id="rId21" o:title=""/>
          </v:shape>
          <o:OLEObject Type="Embed" ProgID="Equation.DSMT4" ShapeID="_x0000_i1033" DrawAspect="Content" ObjectID="_1370174926" r:id="rId22"/>
        </w:object>
      </w:r>
      <w:r>
        <w:t>.</w:t>
      </w:r>
    </w:p>
    <w:p w:rsidR="00CE5283" w:rsidRDefault="00CE5283" w:rsidP="00CE5283">
      <w:pPr>
        <w:pStyle w:val="AAAtexte"/>
      </w:pPr>
    </w:p>
    <w:p w:rsidR="00CE5283" w:rsidRDefault="00CE5283" w:rsidP="00CE5283">
      <w:pPr>
        <w:pStyle w:val="AAAtexte"/>
      </w:pPr>
    </w:p>
    <w:p w:rsidR="00CE5283" w:rsidRDefault="00CE5283" w:rsidP="00CE5283">
      <w:pPr>
        <w:pStyle w:val="AAAtexte"/>
      </w:pPr>
      <w:r w:rsidRPr="00094B29">
        <w:rPr>
          <w:b/>
          <w:u w:val="single"/>
        </w:rPr>
        <w:t>Méthode 7</w:t>
      </w:r>
      <w:r w:rsidRPr="00D14345">
        <w:rPr>
          <w:u w:val="single"/>
        </w:rPr>
        <w:t> :</w:t>
      </w:r>
      <w:r>
        <w:t xml:space="preserve"> Exprimer </w:t>
      </w:r>
      <w:r w:rsidRPr="00094B29">
        <w:rPr>
          <w:b/>
        </w:rPr>
        <w:t>un nombre comme pourcentage d’un autre</w:t>
      </w:r>
      <w:r>
        <w:t>.</w:t>
      </w:r>
    </w:p>
    <w:p w:rsidR="00CE5283" w:rsidRDefault="00CE5283" w:rsidP="00CE5283">
      <w:pPr>
        <w:pStyle w:val="AAAtexte"/>
      </w:pPr>
      <w:r>
        <w:t>Exemple : exprimer 83,2 comme un pourcentage de 325.</w:t>
      </w:r>
    </w:p>
    <w:p w:rsidR="00CE5283" w:rsidRDefault="00CE5283" w:rsidP="00CE5283">
      <w:pPr>
        <w:pStyle w:val="AAAtexte"/>
      </w:pPr>
      <w:r>
        <w:t xml:space="preserve">On </w:t>
      </w:r>
      <w:proofErr w:type="gramStart"/>
      <w:r>
        <w:t xml:space="preserve">calcule </w:t>
      </w:r>
      <w:proofErr w:type="gramEnd"/>
      <w:r w:rsidRPr="00EE1AC9">
        <w:rPr>
          <w:position w:val="-30"/>
        </w:rPr>
        <w:object w:dxaOrig="2620" w:dyaOrig="720">
          <v:shape id="_x0000_i1034" type="#_x0000_t75" style="width:131.25pt;height:36pt" o:ole="">
            <v:imagedata r:id="rId23" o:title=""/>
          </v:shape>
          <o:OLEObject Type="Embed" ProgID="Equation.DSMT4" ShapeID="_x0000_i1034" DrawAspect="Content" ObjectID="_1370174927" r:id="rId24"/>
        </w:object>
      </w:r>
      <w:r>
        <w:t>, on obtient le pourcentage sous forme décimale.</w:t>
      </w:r>
      <w:r>
        <w:br/>
        <w:t xml:space="preserve">0,256 </w:t>
      </w:r>
      <w:r>
        <w:sym w:font="Symbol" w:char="F0AE"/>
      </w:r>
      <w:r>
        <w:t xml:space="preserve"> 0,256</w:t>
      </w:r>
      <w:r>
        <w:sym w:font="Symbol" w:char="F0B4"/>
      </w:r>
      <w:r>
        <w:t>100 = 25,6%</w:t>
      </w:r>
    </w:p>
    <w:p w:rsidR="00CE5283" w:rsidRDefault="00CE5283" w:rsidP="00CE5283">
      <w:pPr>
        <w:pStyle w:val="AAAtexte"/>
      </w:pPr>
    </w:p>
    <w:p w:rsidR="00CE5283" w:rsidRDefault="00CE5283" w:rsidP="00CE5283">
      <w:pPr>
        <w:pStyle w:val="AAAtexte"/>
      </w:pPr>
    </w:p>
    <w:p w:rsidR="00CE5283" w:rsidRDefault="00CE5283" w:rsidP="00CE5283">
      <w:pPr>
        <w:pStyle w:val="AAAtexte"/>
      </w:pPr>
      <w:r w:rsidRPr="00094B29">
        <w:rPr>
          <w:b/>
          <w:u w:val="single"/>
        </w:rPr>
        <w:t>Méthode 8</w:t>
      </w:r>
      <w:r w:rsidRPr="00D14345">
        <w:t xml:space="preserve"> : </w:t>
      </w:r>
      <w:r w:rsidRPr="00094B29">
        <w:rPr>
          <w:b/>
        </w:rPr>
        <w:t xml:space="preserve">Ajouter ou </w:t>
      </w:r>
      <w:proofErr w:type="gramStart"/>
      <w:r w:rsidRPr="00094B29">
        <w:rPr>
          <w:b/>
        </w:rPr>
        <w:t xml:space="preserve">soustraire </w:t>
      </w:r>
      <w:proofErr w:type="gramEnd"/>
      <w:r w:rsidRPr="00094B29">
        <w:rPr>
          <w:b/>
          <w:position w:val="-6"/>
        </w:rPr>
        <w:object w:dxaOrig="480" w:dyaOrig="279">
          <v:shape id="_x0000_i1035" type="#_x0000_t75" style="width:24pt;height:14.25pt" o:ole="">
            <v:imagedata r:id="rId25" o:title=""/>
          </v:shape>
          <o:OLEObject Type="Embed" ProgID="Equation.DSMT4" ShapeID="_x0000_i1035" DrawAspect="Content" ObjectID="_1370174928" r:id="rId26"/>
        </w:object>
      </w:r>
      <w:r w:rsidRPr="00094B29">
        <w:rPr>
          <w:b/>
        </w:rPr>
        <w:t>.</w:t>
      </w:r>
    </w:p>
    <w:p w:rsidR="00CE5283" w:rsidRDefault="00CE5283" w:rsidP="00CE5283">
      <w:pPr>
        <w:pStyle w:val="AAAtexte"/>
      </w:pPr>
      <w:r w:rsidRPr="001B6331">
        <w:t>On écrit</w:t>
      </w:r>
      <w:r>
        <w:t xml:space="preserve"> le pourcentage sous forme décimale, puis on multiplie le nombre par (1 + le pourcentage) ou (1 – le pourcentage).</w:t>
      </w:r>
      <w:r>
        <w:br/>
        <w:t>Exemple : Soit le nombre 328.</w:t>
      </w:r>
    </w:p>
    <w:p w:rsidR="00CE5283" w:rsidRDefault="00CE5283" w:rsidP="00CE5283">
      <w:pPr>
        <w:pStyle w:val="AAAtexte"/>
      </w:pPr>
      <w:r>
        <w:t>328 « + 15 % » se calcule :</w:t>
      </w:r>
      <w:r w:rsidRPr="001B6331">
        <w:rPr>
          <w:position w:val="-10"/>
        </w:rPr>
        <w:object w:dxaOrig="2280" w:dyaOrig="320">
          <v:shape id="_x0000_i1036" type="#_x0000_t75" style="width:114pt;height:15.75pt" o:ole="">
            <v:imagedata r:id="rId27" o:title=""/>
          </v:shape>
          <o:OLEObject Type="Embed" ProgID="Equation.DSMT4" ShapeID="_x0000_i1036" DrawAspect="Content" ObjectID="_1370174929" r:id="rId28"/>
        </w:object>
      </w:r>
    </w:p>
    <w:p w:rsidR="00CE5283" w:rsidRDefault="00CE5283" w:rsidP="00CE5283">
      <w:pPr>
        <w:pStyle w:val="AAAtexte"/>
      </w:pPr>
      <w:r>
        <w:t>328 « - 15 % » se calcule :</w:t>
      </w:r>
      <w:r w:rsidRPr="001B6331">
        <w:rPr>
          <w:position w:val="-10"/>
        </w:rPr>
        <w:object w:dxaOrig="2260" w:dyaOrig="320">
          <v:shape id="_x0000_i1037" type="#_x0000_t75" style="width:113.25pt;height:15.75pt" o:ole="">
            <v:imagedata r:id="rId29" o:title=""/>
          </v:shape>
          <o:OLEObject Type="Embed" ProgID="Equation.DSMT4" ShapeID="_x0000_i1037" DrawAspect="Content" ObjectID="_1370174930" r:id="rId30"/>
        </w:object>
      </w:r>
    </w:p>
    <w:p w:rsidR="00CE5283" w:rsidRDefault="00CE5283" w:rsidP="00CE5283">
      <w:pPr>
        <w:pStyle w:val="AAAtexte"/>
        <w:jc w:val="left"/>
      </w:pPr>
    </w:p>
    <w:p w:rsidR="000D7E52" w:rsidRDefault="000D7E52" w:rsidP="00CE5283">
      <w:pPr>
        <w:pStyle w:val="AAAtexte"/>
        <w:jc w:val="left"/>
      </w:pPr>
    </w:p>
    <w:p w:rsidR="00CE5283" w:rsidRDefault="00CE5283" w:rsidP="00CE5283">
      <w:pPr>
        <w:pStyle w:val="AAAtexte"/>
        <w:pBdr>
          <w:bottom w:val="single" w:sz="6" w:space="1" w:color="auto"/>
        </w:pBdr>
        <w:jc w:val="right"/>
      </w:pPr>
    </w:p>
    <w:p w:rsidR="00CE5283" w:rsidRDefault="00CE5283" w:rsidP="00CE5283">
      <w:pPr>
        <w:pStyle w:val="AAAtexte"/>
        <w:jc w:val="left"/>
      </w:pPr>
    </w:p>
    <w:p w:rsidR="00CE5283" w:rsidRDefault="00CE5283" w:rsidP="00CE5283">
      <w:pPr>
        <w:pStyle w:val="AAAtexte"/>
        <w:jc w:val="left"/>
      </w:pPr>
    </w:p>
    <w:p w:rsidR="00CE5283" w:rsidRPr="00202BF6" w:rsidRDefault="00CE5283" w:rsidP="00202BF6">
      <w:pPr>
        <w:pStyle w:val="AAAtexte"/>
      </w:pPr>
    </w:p>
    <w:sectPr w:rsidR="00CE5283" w:rsidRPr="00202BF6" w:rsidSect="000D7E52">
      <w:pgSz w:w="11906" w:h="16838" w:code="9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D03CD"/>
    <w:multiLevelType w:val="hybridMultilevel"/>
    <w:tmpl w:val="EF2E5D6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E57B5D"/>
    <w:multiLevelType w:val="hybridMultilevel"/>
    <w:tmpl w:val="9C00158E"/>
    <w:lvl w:ilvl="0" w:tplc="040C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B2E103D"/>
    <w:multiLevelType w:val="hybridMultilevel"/>
    <w:tmpl w:val="C39605A6"/>
    <w:lvl w:ilvl="0" w:tplc="FD12236C">
      <w:start w:val="1"/>
      <w:numFmt w:val="upperLetter"/>
      <w:pStyle w:val="Titre3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">
    <w:nsid w:val="15AD40D7"/>
    <w:multiLevelType w:val="hybridMultilevel"/>
    <w:tmpl w:val="70DE5F54"/>
    <w:lvl w:ilvl="0" w:tplc="D5EC76FC">
      <w:start w:val="1"/>
      <w:numFmt w:val="upperRoman"/>
      <w:pStyle w:val="AAATitre2"/>
      <w:lvlText w:val="%1."/>
      <w:lvlJc w:val="right"/>
      <w:pPr>
        <w:tabs>
          <w:tab w:val="num" w:pos="720"/>
        </w:tabs>
        <w:ind w:left="720" w:hanging="18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13D47AF"/>
    <w:multiLevelType w:val="hybridMultilevel"/>
    <w:tmpl w:val="09F07DD0"/>
    <w:lvl w:ilvl="0" w:tplc="040C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F643739"/>
    <w:multiLevelType w:val="hybridMultilevel"/>
    <w:tmpl w:val="95D8027C"/>
    <w:lvl w:ilvl="0" w:tplc="D214026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B8E76AF"/>
    <w:multiLevelType w:val="hybridMultilevel"/>
    <w:tmpl w:val="6F78D2F0"/>
    <w:lvl w:ilvl="0" w:tplc="2558216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CAC3070"/>
    <w:multiLevelType w:val="hybridMultilevel"/>
    <w:tmpl w:val="03563DC4"/>
    <w:lvl w:ilvl="0" w:tplc="4F26D5D6">
      <w:start w:val="1"/>
      <w:numFmt w:val="upperLetter"/>
      <w:pStyle w:val="AAATitre3sous-"/>
      <w:lvlText w:val="%1.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3"/>
  </w:num>
  <w:num w:numId="3">
    <w:abstractNumId w:val="2"/>
  </w:num>
  <w:num w:numId="4">
    <w:abstractNumId w:val="1"/>
  </w:num>
  <w:num w:numId="5">
    <w:abstractNumId w:val="4"/>
  </w:num>
  <w:num w:numId="6">
    <w:abstractNumId w:val="0"/>
  </w:num>
  <w:num w:numId="7">
    <w:abstractNumId w:val="5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01"/>
  <w:doNotTrackMoves/>
  <w:defaultTabStop w:val="708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balanceSingleByteDoubleByteWidth/>
    <w:doNotLeaveBackslashAlone/>
    <w:ulTrailSpace/>
    <w:doNotExpandShiftReturn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DernierMetEn" w:val="aucun"/>
    <w:docVar w:name="VersionAMath" w:val="(18 janv 98)"/>
  </w:docVars>
  <w:rsids>
    <w:rsidRoot w:val="00D22701"/>
    <w:rsid w:val="00034D78"/>
    <w:rsid w:val="000D7E52"/>
    <w:rsid w:val="001236A7"/>
    <w:rsid w:val="00162C7C"/>
    <w:rsid w:val="00202BF6"/>
    <w:rsid w:val="0021161F"/>
    <w:rsid w:val="003422D2"/>
    <w:rsid w:val="00346589"/>
    <w:rsid w:val="0035639B"/>
    <w:rsid w:val="00421EB7"/>
    <w:rsid w:val="00491847"/>
    <w:rsid w:val="004F3FD2"/>
    <w:rsid w:val="005405DC"/>
    <w:rsid w:val="005F07AC"/>
    <w:rsid w:val="00611590"/>
    <w:rsid w:val="00666C62"/>
    <w:rsid w:val="0077038C"/>
    <w:rsid w:val="00A17E0E"/>
    <w:rsid w:val="00B67714"/>
    <w:rsid w:val="00B67E77"/>
    <w:rsid w:val="00C55AE5"/>
    <w:rsid w:val="00CD7AFF"/>
    <w:rsid w:val="00CE5283"/>
    <w:rsid w:val="00D22701"/>
    <w:rsid w:val="00D464E4"/>
    <w:rsid w:val="00E81752"/>
    <w:rsid w:val="00EC57F7"/>
    <w:rsid w:val="00F13595"/>
    <w:rsid w:val="00F24A34"/>
    <w:rsid w:val="00F27D89"/>
    <w:rsid w:val="00F606C8"/>
    <w:rsid w:val="00FC2593"/>
    <w:rsid w:val="00FF21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7AFF"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24"/>
    </w:rPr>
  </w:style>
  <w:style w:type="paragraph" w:styleId="Titre1">
    <w:name w:val="heading 1"/>
    <w:basedOn w:val="Normal"/>
    <w:next w:val="Normal"/>
    <w:qFormat/>
    <w:rsid w:val="00CD7AFF"/>
    <w:pPr>
      <w:keepNext/>
      <w:pBdr>
        <w:top w:val="single" w:sz="12" w:space="1" w:color="993366"/>
        <w:left w:val="single" w:sz="12" w:space="4" w:color="993366"/>
        <w:bottom w:val="single" w:sz="12" w:space="1" w:color="993366"/>
        <w:right w:val="single" w:sz="12" w:space="4" w:color="993366"/>
      </w:pBdr>
      <w:overflowPunct/>
      <w:autoSpaceDE/>
      <w:autoSpaceDN/>
      <w:adjustRightInd/>
      <w:spacing w:before="240" w:after="60"/>
      <w:jc w:val="center"/>
      <w:textAlignment w:val="auto"/>
      <w:outlineLvl w:val="0"/>
    </w:pPr>
    <w:rPr>
      <w:rFonts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CD7AFF"/>
    <w:pPr>
      <w:keepNext/>
      <w:overflowPunct/>
      <w:autoSpaceDE/>
      <w:autoSpaceDN/>
      <w:adjustRightInd/>
      <w:spacing w:before="240" w:after="60"/>
      <w:textAlignment w:val="auto"/>
      <w:outlineLvl w:val="1"/>
    </w:pPr>
    <w:rPr>
      <w:rFonts w:cs="Arial"/>
      <w:b/>
      <w:bCs/>
      <w:sz w:val="28"/>
      <w:szCs w:val="28"/>
      <w:u w:val="single" w:color="993366"/>
    </w:rPr>
  </w:style>
  <w:style w:type="paragraph" w:styleId="Titre3">
    <w:name w:val="heading 3"/>
    <w:basedOn w:val="Normal"/>
    <w:next w:val="Normal"/>
    <w:qFormat/>
    <w:rsid w:val="00CD7AFF"/>
    <w:pPr>
      <w:keepNext/>
      <w:numPr>
        <w:numId w:val="3"/>
      </w:numPr>
      <w:overflowPunct/>
      <w:autoSpaceDE/>
      <w:autoSpaceDN/>
      <w:adjustRightInd/>
      <w:spacing w:before="240" w:after="60"/>
      <w:textAlignment w:val="auto"/>
      <w:outlineLvl w:val="2"/>
    </w:pPr>
    <w:rPr>
      <w:rFonts w:cs="Arial"/>
      <w:b/>
      <w:bCs/>
      <w:sz w:val="26"/>
      <w:szCs w:val="26"/>
      <w:u w:val="single" w:color="33996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Maths">
    <w:name w:val="Maths"/>
    <w:basedOn w:val="Policepardfaut"/>
    <w:rsid w:val="00CD7AFF"/>
    <w:rPr>
      <w:i/>
      <w:noProof/>
      <w:color w:val="0000FF"/>
    </w:rPr>
  </w:style>
  <w:style w:type="paragraph" w:styleId="Corpsdetexte">
    <w:name w:val="Body Text"/>
    <w:basedOn w:val="Normal"/>
    <w:rsid w:val="00CD7AFF"/>
    <w:pPr>
      <w:overflowPunct/>
      <w:autoSpaceDE/>
      <w:autoSpaceDN/>
      <w:adjustRightInd/>
      <w:jc w:val="both"/>
      <w:textAlignment w:val="auto"/>
    </w:pPr>
    <w:rPr>
      <w:rFonts w:cs="Arial"/>
      <w:szCs w:val="24"/>
    </w:rPr>
  </w:style>
  <w:style w:type="paragraph" w:customStyle="1" w:styleId="AAATitre1chapitre">
    <w:name w:val="AAA Titre 1 chapitre"/>
    <w:basedOn w:val="Normal"/>
    <w:autoRedefine/>
    <w:rsid w:val="00CD7AFF"/>
    <w:pPr>
      <w:pBdr>
        <w:top w:val="single" w:sz="12" w:space="1" w:color="993366"/>
        <w:left w:val="single" w:sz="12" w:space="4" w:color="993366"/>
        <w:bottom w:val="single" w:sz="12" w:space="1" w:color="993366"/>
        <w:right w:val="single" w:sz="12" w:space="4" w:color="993366"/>
      </w:pBdr>
      <w:jc w:val="center"/>
    </w:pPr>
    <w:rPr>
      <w:b/>
      <w:sz w:val="28"/>
    </w:rPr>
  </w:style>
  <w:style w:type="paragraph" w:customStyle="1" w:styleId="AAATitre2">
    <w:name w:val="AAA Titre 2 §"/>
    <w:basedOn w:val="Normal"/>
    <w:autoRedefine/>
    <w:rsid w:val="00CD7AFF"/>
    <w:pPr>
      <w:numPr>
        <w:numId w:val="2"/>
      </w:numPr>
      <w:ind w:left="0" w:firstLine="0"/>
    </w:pPr>
    <w:rPr>
      <w:b/>
      <w:u w:val="thick" w:color="993366"/>
    </w:rPr>
  </w:style>
  <w:style w:type="paragraph" w:customStyle="1" w:styleId="AAATitre3sous-">
    <w:name w:val="AAA Titre 3 sous-§"/>
    <w:basedOn w:val="Normal"/>
    <w:autoRedefine/>
    <w:rsid w:val="00CD7AFF"/>
    <w:pPr>
      <w:numPr>
        <w:numId w:val="1"/>
      </w:numPr>
      <w:tabs>
        <w:tab w:val="num" w:pos="1134"/>
      </w:tabs>
      <w:ind w:left="0" w:firstLine="720"/>
    </w:pPr>
    <w:rPr>
      <w:b/>
      <w:u w:val="thick" w:color="339966"/>
    </w:rPr>
  </w:style>
  <w:style w:type="paragraph" w:customStyle="1" w:styleId="AAAtexte">
    <w:name w:val="AAA texte"/>
    <w:basedOn w:val="Normal"/>
    <w:autoRedefine/>
    <w:rsid w:val="00CD7AFF"/>
    <w:pPr>
      <w:jc w:val="both"/>
    </w:pPr>
    <w:rPr>
      <w:sz w:val="20"/>
    </w:rPr>
  </w:style>
  <w:style w:type="paragraph" w:customStyle="1" w:styleId="AAADef">
    <w:name w:val="AAA Def"/>
    <w:basedOn w:val="Normal"/>
    <w:autoRedefine/>
    <w:rsid w:val="00CD7AFF"/>
    <w:pPr>
      <w:pBdr>
        <w:top w:val="single" w:sz="12" w:space="1" w:color="339966"/>
        <w:left w:val="single" w:sz="12" w:space="4" w:color="339966"/>
        <w:bottom w:val="single" w:sz="12" w:space="1" w:color="339966"/>
        <w:right w:val="single" w:sz="12" w:space="4" w:color="339966"/>
      </w:pBdr>
    </w:pPr>
    <w:rPr>
      <w:sz w:val="20"/>
    </w:rPr>
  </w:style>
  <w:style w:type="paragraph" w:customStyle="1" w:styleId="AAAPt">
    <w:name w:val="AAA Pté"/>
    <w:basedOn w:val="Normal"/>
    <w:autoRedefine/>
    <w:rsid w:val="00CD7AFF"/>
    <w:pPr>
      <w:pBdr>
        <w:top w:val="single" w:sz="12" w:space="1" w:color="993366"/>
        <w:left w:val="single" w:sz="12" w:space="4" w:color="993366"/>
        <w:bottom w:val="single" w:sz="12" w:space="1" w:color="993366"/>
        <w:right w:val="single" w:sz="12" w:space="4" w:color="993366"/>
      </w:pBdr>
    </w:pPr>
    <w:rPr>
      <w:sz w:val="20"/>
    </w:rPr>
  </w:style>
  <w:style w:type="table" w:styleId="Grilledutableau">
    <w:name w:val="Table Grid"/>
    <w:basedOn w:val="TableauNormal"/>
    <w:uiPriority w:val="59"/>
    <w:rsid w:val="003422D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26" Type="http://schemas.openxmlformats.org/officeDocument/2006/relationships/oleObject" Target="embeddings/oleObject11.bin"/><Relationship Id="rId3" Type="http://schemas.openxmlformats.org/officeDocument/2006/relationships/settings" Target="settings.xml"/><Relationship Id="rId21" Type="http://schemas.openxmlformats.org/officeDocument/2006/relationships/image" Target="media/image9.wmf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0" Type="http://schemas.openxmlformats.org/officeDocument/2006/relationships/oleObject" Target="embeddings/oleObject8.bin"/><Relationship Id="rId29" Type="http://schemas.openxmlformats.org/officeDocument/2006/relationships/image" Target="media/image13.wmf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24" Type="http://schemas.openxmlformats.org/officeDocument/2006/relationships/oleObject" Target="embeddings/oleObject10.bin"/><Relationship Id="rId32" Type="http://schemas.openxmlformats.org/officeDocument/2006/relationships/theme" Target="theme/theme1.xml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oleObject" Target="embeddings/oleObject12.bin"/><Relationship Id="rId10" Type="http://schemas.openxmlformats.org/officeDocument/2006/relationships/oleObject" Target="embeddings/oleObject3.bin"/><Relationship Id="rId19" Type="http://schemas.openxmlformats.org/officeDocument/2006/relationships/image" Target="media/image8.wmf"/><Relationship Id="rId3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9.bin"/><Relationship Id="rId27" Type="http://schemas.openxmlformats.org/officeDocument/2006/relationships/image" Target="media/image12.wmf"/><Relationship Id="rId30" Type="http://schemas.openxmlformats.org/officeDocument/2006/relationships/oleObject" Target="embeddings/oleObject13.bin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itaile\Documents\My%20Dropbox\Nougaro%202010_2011\modele_fiche_exos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modele_fiche_exos</Template>
  <TotalTime>110</TotalTime>
  <Pages>2</Pages>
  <Words>506</Words>
  <Characters>2783</Characters>
  <Application>Microsoft Office Word</Application>
  <DocSecurity>0</DocSecurity>
  <Lines>23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Modèle mathématique.</vt:lpstr>
    </vt:vector>
  </TitlesOfParts>
  <Company/>
  <LinksUpToDate>false</LinksUpToDate>
  <CharactersWithSpaces>3283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Modèle mathématique.</dc:title>
  <dc:creator>Bénédicte Langella</dc:creator>
  <cp:lastModifiedBy> </cp:lastModifiedBy>
  <cp:revision>6</cp:revision>
  <cp:lastPrinted>2010-11-14T19:52:00Z</cp:lastPrinted>
  <dcterms:created xsi:type="dcterms:W3CDTF">2010-11-11T19:13:00Z</dcterms:created>
  <dcterms:modified xsi:type="dcterms:W3CDTF">2011-06-21T13:22:00Z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