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3847E2" w:rsidP="006B1A27">
      <w:pPr>
        <w:pStyle w:val="CoursTitre"/>
      </w:pPr>
      <w:r>
        <w:t>CH12 : Longueurs, masses, durées.</w:t>
      </w:r>
    </w:p>
    <w:p w:rsidR="006B1A27" w:rsidRDefault="006B1A27" w:rsidP="006B1A27">
      <w:pPr>
        <w:pStyle w:val="CoursTexte"/>
      </w:pPr>
    </w:p>
    <w:p w:rsidR="003847E2" w:rsidRDefault="003847E2" w:rsidP="006B1A27">
      <w:pPr>
        <w:pStyle w:val="CoursTexte"/>
      </w:pPr>
    </w:p>
    <w:p w:rsidR="006B1A27" w:rsidRDefault="003847E2" w:rsidP="006B1A27">
      <w:pPr>
        <w:pStyle w:val="CoursTitre1"/>
      </w:pPr>
      <w:r>
        <w:t>Rappel : conversions de longueurs.</w:t>
      </w:r>
    </w:p>
    <w:p w:rsidR="003847E2" w:rsidRDefault="003847E2" w:rsidP="003847E2">
      <w:pPr>
        <w:pStyle w:val="CoursTexte"/>
      </w:pPr>
    </w:p>
    <w:p w:rsidR="003847E2" w:rsidRPr="00C444AE" w:rsidRDefault="003847E2" w:rsidP="003847E2">
      <w:pPr>
        <w:rPr>
          <w:rFonts w:ascii="MS Mincho" w:eastAsia="MS Mincho" w:hAnsi="MS Mincho"/>
          <w:sz w:val="28"/>
          <w:szCs w:val="28"/>
          <w:u w:val="single"/>
        </w:rPr>
      </w:pPr>
      <w:r w:rsidRPr="00EF030A">
        <w:rPr>
          <w:rFonts w:ascii="MS Mincho" w:eastAsia="MS Mincho" w:hAnsi="MS Mincho"/>
          <w:sz w:val="28"/>
          <w:szCs w:val="28"/>
          <w:u w:val="single"/>
        </w:rPr>
        <w:t>Longueurs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3847E2" w:rsidTr="003847E2"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km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hm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dam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m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dm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cm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mm</w:t>
            </w:r>
          </w:p>
        </w:tc>
      </w:tr>
      <w:tr w:rsidR="003847E2" w:rsidTr="003847E2"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</w:tr>
    </w:tbl>
    <w:p w:rsidR="003847E2" w:rsidRDefault="003847E2" w:rsidP="003847E2">
      <w:pPr>
        <w:pStyle w:val="CoursTexte"/>
      </w:pPr>
    </w:p>
    <w:p w:rsidR="003847E2" w:rsidRDefault="003847E2" w:rsidP="003847E2">
      <w:pPr>
        <w:pStyle w:val="CoursTexte"/>
      </w:pPr>
    </w:p>
    <w:p w:rsidR="003847E2" w:rsidRDefault="003847E2" w:rsidP="003847E2">
      <w:pPr>
        <w:pStyle w:val="CoursTitre1"/>
      </w:pPr>
      <w:r>
        <w:t>Rappel : conversions de masses.</w:t>
      </w:r>
    </w:p>
    <w:p w:rsidR="003847E2" w:rsidRDefault="003847E2" w:rsidP="003847E2">
      <w:pPr>
        <w:pStyle w:val="CoursTexte"/>
      </w:pPr>
    </w:p>
    <w:p w:rsidR="003847E2" w:rsidRPr="00C444AE" w:rsidRDefault="003847E2" w:rsidP="003847E2">
      <w:pPr>
        <w:rPr>
          <w:rFonts w:ascii="MS Mincho" w:eastAsia="MS Mincho" w:hAnsi="MS Mincho"/>
          <w:sz w:val="28"/>
          <w:szCs w:val="28"/>
          <w:u w:val="single"/>
        </w:rPr>
      </w:pPr>
      <w:proofErr w:type="gramStart"/>
      <w:r>
        <w:rPr>
          <w:rFonts w:ascii="MS Mincho" w:eastAsia="MS Mincho" w:hAnsi="MS Mincho"/>
          <w:sz w:val="28"/>
          <w:szCs w:val="28"/>
          <w:u w:val="single"/>
        </w:rPr>
        <w:t>Masses</w:t>
      </w:r>
      <w:proofErr w:type="gramEnd"/>
      <w:r w:rsidRPr="00EF030A">
        <w:rPr>
          <w:rFonts w:ascii="MS Mincho" w:eastAsia="MS Mincho" w:hAnsi="MS Mincho"/>
          <w:sz w:val="28"/>
          <w:szCs w:val="28"/>
          <w:u w:val="single"/>
        </w:rPr>
        <w:t>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3847E2" w:rsidTr="003847E2"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kg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hg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dag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g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dg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cg</w:t>
            </w:r>
          </w:p>
        </w:tc>
        <w:tc>
          <w:tcPr>
            <w:tcW w:w="1316" w:type="dxa"/>
          </w:tcPr>
          <w:p w:rsidR="003847E2" w:rsidRPr="003847E2" w:rsidRDefault="003847E2" w:rsidP="003847E2">
            <w:pPr>
              <w:jc w:val="center"/>
              <w:rPr>
                <w:rFonts w:ascii="MS Mincho" w:eastAsia="MS Mincho" w:hAnsi="MS Mincho"/>
                <w:b/>
                <w:sz w:val="28"/>
                <w:szCs w:val="28"/>
              </w:rPr>
            </w:pPr>
            <w:r w:rsidRPr="003847E2">
              <w:rPr>
                <w:rFonts w:ascii="MS Mincho" w:eastAsia="MS Mincho" w:hAnsi="MS Mincho"/>
                <w:b/>
                <w:sz w:val="28"/>
                <w:szCs w:val="28"/>
              </w:rPr>
              <w:t>mg</w:t>
            </w:r>
          </w:p>
        </w:tc>
      </w:tr>
      <w:tr w:rsidR="003847E2" w:rsidTr="003847E2"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  <w:bottom w:val="dashed" w:sz="4" w:space="0" w:color="auto"/>
            </w:tcBorders>
          </w:tcPr>
          <w:p w:rsidR="003847E2" w:rsidRDefault="003847E2" w:rsidP="000933A1"/>
        </w:tc>
      </w:tr>
      <w:tr w:rsidR="003847E2" w:rsidTr="003847E2"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  <w:tc>
          <w:tcPr>
            <w:tcW w:w="1316" w:type="dxa"/>
            <w:tcBorders>
              <w:top w:val="dashed" w:sz="4" w:space="0" w:color="auto"/>
            </w:tcBorders>
          </w:tcPr>
          <w:p w:rsidR="003847E2" w:rsidRDefault="003847E2" w:rsidP="000933A1"/>
        </w:tc>
      </w:tr>
    </w:tbl>
    <w:p w:rsidR="003847E2" w:rsidRPr="00ED6455" w:rsidRDefault="003847E2" w:rsidP="003847E2">
      <w:pPr>
        <w:pStyle w:val="AAAtexte"/>
      </w:pPr>
    </w:p>
    <w:p w:rsidR="003847E2" w:rsidRPr="003847E2" w:rsidRDefault="003847E2" w:rsidP="003847E2">
      <w:pPr>
        <w:pStyle w:val="CoursTexte"/>
      </w:pPr>
    </w:p>
    <w:p w:rsidR="006B1A27" w:rsidRDefault="006B1A27" w:rsidP="006B1A27">
      <w:pPr>
        <w:pStyle w:val="CoursTexte"/>
      </w:pPr>
    </w:p>
    <w:p w:rsidR="003847E2" w:rsidRDefault="003847E2" w:rsidP="003847E2">
      <w:pPr>
        <w:pStyle w:val="CoursTitre1"/>
      </w:pPr>
      <w:r>
        <w:t>Rappel : conversions de durées.</w:t>
      </w:r>
    </w:p>
    <w:p w:rsidR="003847E2" w:rsidRDefault="00C72A58" w:rsidP="00C72A58">
      <w:pPr>
        <w:pStyle w:val="CoursTitre2"/>
      </w:pPr>
      <w:r>
        <w:t>Convertir des « heures, minutes » en minutes.</w:t>
      </w:r>
    </w:p>
    <w:p w:rsidR="00C72A58" w:rsidRDefault="00C72A58" w:rsidP="00C72A58">
      <w:pPr>
        <w:pStyle w:val="CoursTexte"/>
      </w:pPr>
      <w:r>
        <w:t>On multiplie le nombre d’heures par 60 (car 1h = 60minutes), et on ajoute les minutes.</w:t>
      </w:r>
    </w:p>
    <w:p w:rsidR="00C72A58" w:rsidRDefault="00C72A58" w:rsidP="00C72A58">
      <w:pPr>
        <w:pStyle w:val="CoursTexte"/>
      </w:pPr>
      <w:r w:rsidRPr="00C72A58">
        <w:rPr>
          <w:u w:val="single"/>
        </w:rPr>
        <w:t>Exemple</w:t>
      </w:r>
      <w:r>
        <w:t xml:space="preserve"> : 3h20min = </w:t>
      </w:r>
      <w:r w:rsidRPr="00C72A58">
        <w:rPr>
          <w:position w:val="-10"/>
        </w:rPr>
        <w:object w:dxaOrig="2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15.75pt" o:ole="">
            <v:imagedata r:id="rId5" o:title=""/>
          </v:shape>
          <o:OLEObject Type="Embed" ProgID="Equation.DSMT4" ShapeID="_x0000_i1025" DrawAspect="Content" ObjectID="_1362924890" r:id="rId6"/>
        </w:object>
      </w:r>
      <w:r w:rsidR="00116C36">
        <w:t>minutes.</w:t>
      </w:r>
    </w:p>
    <w:p w:rsidR="00C72A58" w:rsidRDefault="00C72A58" w:rsidP="00C72A58">
      <w:pPr>
        <w:pStyle w:val="CoursTitre2"/>
      </w:pPr>
      <w:r>
        <w:t>Convertir des minutes en « heures, minutes ».</w:t>
      </w:r>
    </w:p>
    <w:p w:rsidR="00C72A58" w:rsidRDefault="00C72A58" w:rsidP="00C72A58">
      <w:pPr>
        <w:pStyle w:val="CoursTexte"/>
      </w:pPr>
      <w:r>
        <w:t>On pose la division euclidienne par 60 :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819"/>
        <w:gridCol w:w="819"/>
      </w:tblGrid>
      <w:tr w:rsidR="00C72A58" w:rsidTr="00C72A58">
        <w:trPr>
          <w:trHeight w:val="253"/>
        </w:trPr>
        <w:tc>
          <w:tcPr>
            <w:tcW w:w="819" w:type="dxa"/>
            <w:tcBorders>
              <w:top w:val="nil"/>
              <w:bottom w:val="nil"/>
            </w:tcBorders>
            <w:vAlign w:val="center"/>
          </w:tcPr>
          <w:p w:rsidR="00C72A58" w:rsidRDefault="00C72A58" w:rsidP="00C72A58">
            <w:pPr>
              <w:pStyle w:val="CoursTexte"/>
              <w:jc w:val="right"/>
            </w:pPr>
            <w:r>
              <w:t>200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C72A58" w:rsidRDefault="00C72A58" w:rsidP="00C72A58">
            <w:pPr>
              <w:pStyle w:val="CoursTexte"/>
              <w:jc w:val="right"/>
            </w:pPr>
            <w:r>
              <w:t>60</w:t>
            </w:r>
          </w:p>
        </w:tc>
      </w:tr>
      <w:tr w:rsidR="00C72A58" w:rsidTr="00C72A58">
        <w:trPr>
          <w:trHeight w:val="253"/>
        </w:trPr>
        <w:tc>
          <w:tcPr>
            <w:tcW w:w="819" w:type="dxa"/>
            <w:tcBorders>
              <w:top w:val="nil"/>
              <w:bottom w:val="nil"/>
            </w:tcBorders>
            <w:vAlign w:val="center"/>
          </w:tcPr>
          <w:p w:rsidR="00C72A58" w:rsidRDefault="00C72A58" w:rsidP="00C72A58">
            <w:pPr>
              <w:pStyle w:val="CoursTexte"/>
              <w:jc w:val="right"/>
            </w:pPr>
            <w:r>
              <w:t xml:space="preserve">  -180</w:t>
            </w:r>
          </w:p>
        </w:tc>
        <w:tc>
          <w:tcPr>
            <w:tcW w:w="819" w:type="dxa"/>
            <w:tcBorders>
              <w:top w:val="single" w:sz="4" w:space="0" w:color="auto"/>
              <w:bottom w:val="nil"/>
            </w:tcBorders>
            <w:vAlign w:val="center"/>
          </w:tcPr>
          <w:p w:rsidR="00C72A58" w:rsidRDefault="00C72A58" w:rsidP="00C72A58">
            <w:pPr>
              <w:pStyle w:val="CoursTexte"/>
              <w:jc w:val="right"/>
            </w:pPr>
            <w:r>
              <w:t>3</w:t>
            </w:r>
          </w:p>
        </w:tc>
      </w:tr>
      <w:tr w:rsidR="00C72A58" w:rsidTr="00C72A58">
        <w:trPr>
          <w:trHeight w:val="270"/>
        </w:trPr>
        <w:tc>
          <w:tcPr>
            <w:tcW w:w="819" w:type="dxa"/>
            <w:tcBorders>
              <w:top w:val="nil"/>
              <w:bottom w:val="nil"/>
            </w:tcBorders>
            <w:vAlign w:val="center"/>
          </w:tcPr>
          <w:p w:rsidR="00C72A58" w:rsidRDefault="00C72A58" w:rsidP="00C72A58">
            <w:pPr>
              <w:pStyle w:val="CoursTexte"/>
              <w:jc w:val="right"/>
            </w:pPr>
            <w:r>
              <w:t>20</w:t>
            </w:r>
          </w:p>
        </w:tc>
        <w:tc>
          <w:tcPr>
            <w:tcW w:w="819" w:type="dxa"/>
            <w:tcBorders>
              <w:top w:val="nil"/>
              <w:bottom w:val="nil"/>
            </w:tcBorders>
            <w:vAlign w:val="center"/>
          </w:tcPr>
          <w:p w:rsidR="00C72A58" w:rsidRDefault="00C72A58" w:rsidP="00C72A58">
            <w:pPr>
              <w:pStyle w:val="CoursTexte"/>
              <w:jc w:val="right"/>
            </w:pPr>
          </w:p>
        </w:tc>
      </w:tr>
    </w:tbl>
    <w:p w:rsidR="00C72A58" w:rsidRDefault="00C72A58" w:rsidP="00C72A58">
      <w:pPr>
        <w:pStyle w:val="CoursTexte"/>
      </w:pPr>
      <w:r>
        <w:t xml:space="preserve">  On lira le nombre d’heures au quotient, et les minutes au reste :</w:t>
      </w:r>
      <w:r>
        <w:br/>
        <w:t xml:space="preserve">  200min = 3h20min</w:t>
      </w:r>
      <w:r w:rsidR="00632AC8">
        <w:t>.</w:t>
      </w:r>
    </w:p>
    <w:p w:rsidR="00632AC8" w:rsidRDefault="00632AC8" w:rsidP="00C72A58">
      <w:pPr>
        <w:pStyle w:val="CoursTexte"/>
      </w:pPr>
    </w:p>
    <w:p w:rsidR="00632AC8" w:rsidRDefault="00632AC8" w:rsidP="00C72A58">
      <w:pPr>
        <w:pStyle w:val="CoursTexte"/>
      </w:pPr>
    </w:p>
    <w:p w:rsidR="00207185" w:rsidRDefault="00116C36" w:rsidP="00116C36">
      <w:pPr>
        <w:pStyle w:val="CoursPropriete"/>
      </w:pPr>
      <w:r>
        <w:t xml:space="preserve">Attention ! On ne peut généralement PAS poser un calcul sur des durées « directement » en « heures, minutes » : dès qu’il y a des « retenues » quelque part, le calcul est faux. On est alors obligé de tout convertir en minutes, puis de faire le calcul. Ensuite, on convertit le résultat trouvé en « heures, </w:t>
      </w:r>
    </w:p>
    <w:p w:rsidR="00116C36" w:rsidRDefault="00116C36" w:rsidP="00116C36">
      <w:pPr>
        <w:pStyle w:val="CoursPropriete"/>
      </w:pPr>
      <w:proofErr w:type="gramStart"/>
      <w:r>
        <w:t>minutes</w:t>
      </w:r>
      <w:proofErr w:type="gramEnd"/>
      <w:r>
        <w:t> ».</w:t>
      </w:r>
    </w:p>
    <w:p w:rsidR="00207185" w:rsidRPr="00207185" w:rsidRDefault="00207185" w:rsidP="00207185">
      <w:pPr>
        <w:pStyle w:val="CoursTexte"/>
      </w:pPr>
    </w:p>
    <w:sectPr w:rsidR="00207185" w:rsidRPr="00207185" w:rsidSect="009540AB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3847E2"/>
    <w:rsid w:val="00034D78"/>
    <w:rsid w:val="00094B29"/>
    <w:rsid w:val="000C468F"/>
    <w:rsid w:val="00116C36"/>
    <w:rsid w:val="001B6331"/>
    <w:rsid w:val="00207185"/>
    <w:rsid w:val="002D0BD0"/>
    <w:rsid w:val="00370A43"/>
    <w:rsid w:val="003847E2"/>
    <w:rsid w:val="003A7BE4"/>
    <w:rsid w:val="0044651F"/>
    <w:rsid w:val="00484311"/>
    <w:rsid w:val="00491847"/>
    <w:rsid w:val="0049184F"/>
    <w:rsid w:val="004B4889"/>
    <w:rsid w:val="004D7339"/>
    <w:rsid w:val="005431D9"/>
    <w:rsid w:val="0055019A"/>
    <w:rsid w:val="00611590"/>
    <w:rsid w:val="00632AC8"/>
    <w:rsid w:val="00684DF9"/>
    <w:rsid w:val="006B1A27"/>
    <w:rsid w:val="006E3273"/>
    <w:rsid w:val="006F0FBC"/>
    <w:rsid w:val="009540AB"/>
    <w:rsid w:val="009E46BE"/>
    <w:rsid w:val="00BE6783"/>
    <w:rsid w:val="00C06B71"/>
    <w:rsid w:val="00C43236"/>
    <w:rsid w:val="00C51565"/>
    <w:rsid w:val="00C72A58"/>
    <w:rsid w:val="00CE7AC0"/>
    <w:rsid w:val="00D00DB9"/>
    <w:rsid w:val="00D14345"/>
    <w:rsid w:val="00DB2C34"/>
    <w:rsid w:val="00DD5751"/>
    <w:rsid w:val="00E37107"/>
    <w:rsid w:val="00E7193B"/>
    <w:rsid w:val="00E924D4"/>
    <w:rsid w:val="00ED56FC"/>
    <w:rsid w:val="00EE15B7"/>
    <w:rsid w:val="00EE1AC9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540A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9540AB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9540AB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9540AB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9540AB"/>
    <w:rPr>
      <w:i/>
      <w:noProof/>
      <w:color w:val="0000FF"/>
    </w:rPr>
  </w:style>
  <w:style w:type="paragraph" w:styleId="Corpsdetexte">
    <w:name w:val="Body Text"/>
    <w:basedOn w:val="Normal"/>
    <w:rsid w:val="009540AB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9540AB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9540AB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9540AB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9540AB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9540AB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9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5</cp:revision>
  <cp:lastPrinted>2010-11-11T19:06:00Z</cp:lastPrinted>
  <dcterms:created xsi:type="dcterms:W3CDTF">2011-03-29T14:31:00Z</dcterms:created>
  <dcterms:modified xsi:type="dcterms:W3CDTF">2011-03-29T15:26:00Z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