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BF" w:rsidRPr="00D62C02" w:rsidRDefault="00D8794B" w:rsidP="00D62C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="00D62C02" w:rsidRPr="00D62C02">
        <w:rPr>
          <w:rFonts w:ascii="Arial" w:hAnsi="Arial" w:cs="Arial"/>
          <w:b/>
        </w:rPr>
        <w:t>odèles de rédaction </w:t>
      </w:r>
      <w:r>
        <w:rPr>
          <w:rFonts w:ascii="Arial" w:hAnsi="Arial" w:cs="Arial"/>
          <w:b/>
        </w:rPr>
        <w:t>pour les théorèmes de Thalès/Pythagore et leurs réciproques</w:t>
      </w:r>
      <w:r w:rsidR="00D62C02" w:rsidRPr="00D62C02">
        <w:rPr>
          <w:rFonts w:ascii="Arial" w:hAnsi="Arial" w:cs="Arial"/>
          <w:b/>
        </w:rPr>
        <w:t>:</w:t>
      </w:r>
    </w:p>
    <w:p w:rsidR="00D62C02" w:rsidRPr="00D62C02" w:rsidRDefault="00D62C02">
      <w:pPr>
        <w:rPr>
          <w:rFonts w:ascii="Arial" w:hAnsi="Arial" w:cs="Arial"/>
        </w:rPr>
      </w:pPr>
    </w:p>
    <w:p w:rsidR="00D62C02" w:rsidRPr="00D62C02" w:rsidRDefault="00D62C02" w:rsidP="00D62C02">
      <w:pPr>
        <w:pStyle w:val="Titre3"/>
        <w:rPr>
          <w:rFonts w:ascii="Arial" w:hAnsi="Arial" w:cs="Arial"/>
          <w:b w:val="0"/>
          <w:color w:val="auto"/>
        </w:rPr>
      </w:pPr>
      <w:r w:rsidRPr="00D62C02">
        <w:rPr>
          <w:rFonts w:ascii="Arial" w:hAnsi="Arial" w:cs="Arial"/>
          <w:color w:val="auto"/>
        </w:rPr>
        <w:t>Théorème de Pythagore</w:t>
      </w:r>
      <w:r w:rsidRPr="00D62C02">
        <w:rPr>
          <w:rFonts w:ascii="Arial" w:hAnsi="Arial" w:cs="Arial"/>
          <w:b w:val="0"/>
          <w:color w:val="auto"/>
        </w:rPr>
        <w:t xml:space="preserve"> (Dans un triangle rectangle, pour calculer la longueur du 3° côté) :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  <w:u w:val="single"/>
        </w:rPr>
        <w:t>On rédigera</w:t>
      </w:r>
      <w:r w:rsidRPr="00D62C02">
        <w:rPr>
          <w:rFonts w:cs="Arial"/>
        </w:rPr>
        <w:t> :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  <w:b/>
          <w:bCs/>
        </w:rPr>
        <w:t>On sait que</w:t>
      </w:r>
      <w:r w:rsidRPr="00D62C02">
        <w:rPr>
          <w:rFonts w:cs="Arial"/>
        </w:rPr>
        <w:t xml:space="preserve"> le triangle ABC est rectangle en A, AB = 3cm, BC = 5cm.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  <w:b/>
          <w:bCs/>
        </w:rPr>
        <w:t>Donc, d’après la propriété de Pythagore,</w:t>
      </w:r>
      <w:r w:rsidRPr="00D62C02">
        <w:rPr>
          <w:rFonts w:cs="Arial"/>
        </w:rPr>
        <w:t xml:space="preserve"> BC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 xml:space="preserve"> = AB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 xml:space="preserve"> + AC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>.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  <w:b/>
          <w:bCs/>
        </w:rPr>
        <w:t>Il vient</w:t>
      </w:r>
      <w:r w:rsidRPr="00D62C02">
        <w:rPr>
          <w:rFonts w:cs="Arial"/>
        </w:rPr>
        <w:t xml:space="preserve"> : 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  <w:vertAlign w:val="superscript"/>
        </w:rPr>
      </w:pPr>
      <w:r w:rsidRPr="00D62C02">
        <w:rPr>
          <w:rFonts w:cs="Arial"/>
        </w:rPr>
        <w:t>5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 xml:space="preserve"> = 3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 xml:space="preserve"> + AC</w:t>
      </w:r>
      <w:r w:rsidRPr="00D62C02">
        <w:rPr>
          <w:rFonts w:cs="Arial"/>
          <w:vertAlign w:val="superscript"/>
        </w:rPr>
        <w:t>2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</w:rPr>
        <w:t>25 = 9 + AC</w:t>
      </w:r>
      <w:r w:rsidRPr="00D62C02">
        <w:rPr>
          <w:rFonts w:cs="Arial"/>
          <w:vertAlign w:val="superscript"/>
        </w:rPr>
        <w:t>2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</w:rPr>
        <w:t>AC</w:t>
      </w:r>
      <w:r w:rsidRPr="00D62C02">
        <w:rPr>
          <w:rFonts w:cs="Arial"/>
          <w:vertAlign w:val="superscript"/>
        </w:rPr>
        <w:t>2</w:t>
      </w:r>
      <w:r w:rsidRPr="00D62C02">
        <w:rPr>
          <w:rFonts w:cs="Arial"/>
        </w:rPr>
        <w:t xml:space="preserve"> = 25 – 9</w:t>
      </w:r>
    </w:p>
    <w:p w:rsidR="00D62C02" w:rsidRPr="00D62C02" w:rsidRDefault="00DB08EB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>
        <w:rPr>
          <w:rFonts w:cs="Arial"/>
          <w:noProof/>
        </w:rPr>
        <w:pict>
          <v:line id="_x0000_s1027" style="position:absolute;left:0;text-align:left;z-index:251661312" from="74.15pt,7.15pt" to="74.15pt,19.15pt"/>
        </w:pict>
      </w:r>
      <w:r>
        <w:rPr>
          <w:rFonts w:cs="Arial"/>
          <w:noProof/>
        </w:rPr>
        <w:pict>
          <v:line id="_x0000_s1026" style="position:absolute;left:0;text-align:left;z-index:251660288" from="50.15pt,7.15pt" to="74.15pt,7.15pt"/>
        </w:pict>
      </w:r>
      <w:r w:rsidR="00D62C02" w:rsidRPr="00D62C02">
        <w:rPr>
          <w:rFonts w:cs="Arial"/>
        </w:rPr>
        <w:t>AC</w:t>
      </w:r>
      <w:r w:rsidR="00D62C02" w:rsidRPr="00D62C02">
        <w:rPr>
          <w:rFonts w:cs="Arial"/>
          <w:vertAlign w:val="superscript"/>
        </w:rPr>
        <w:t>2</w:t>
      </w:r>
      <w:r w:rsidR="00D62C02" w:rsidRPr="00D62C02">
        <w:rPr>
          <w:rFonts w:cs="Arial"/>
        </w:rPr>
        <w:t xml:space="preserve"> = 16</w:t>
      </w:r>
    </w:p>
    <w:p w:rsidR="00D62C02" w:rsidRPr="00D62C02" w:rsidRDefault="00DB08EB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145"/>
        </w:tabs>
        <w:rPr>
          <w:rFonts w:cs="Arial"/>
          <w:i/>
          <w:iCs/>
        </w:rPr>
      </w:pPr>
      <w:r w:rsidRPr="00DB08EB">
        <w:rPr>
          <w:rFonts w:cs="Arial"/>
          <w:noProof/>
        </w:rPr>
        <w:pict>
          <v:line id="_x0000_s1028" style="position:absolute;left:0;text-align:left;flip:x;z-index:251662336" from="50.15pt,7.65pt" to="74.15pt,7.65pt">
            <v:stroke endarrow="block"/>
          </v:line>
        </w:pict>
      </w:r>
      <w:r w:rsidR="00D62C02" w:rsidRPr="00D62C02">
        <w:rPr>
          <w:rFonts w:cs="Arial"/>
        </w:rPr>
        <w:t xml:space="preserve">AC = 4 </w:t>
      </w:r>
      <w:r w:rsidR="00D62C02" w:rsidRPr="00D62C02">
        <w:rPr>
          <w:rFonts w:cs="Arial"/>
        </w:rPr>
        <w:tab/>
      </w:r>
      <w:r w:rsidR="00D62C02" w:rsidRPr="00D62C02">
        <w:rPr>
          <w:rFonts w:cs="Arial"/>
          <w:i/>
          <w:iCs/>
        </w:rPr>
        <w:t>Attention à ne pas oublier cette étape !</w:t>
      </w:r>
    </w:p>
    <w:p w:rsidR="00D62C02" w:rsidRP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="Arial"/>
        </w:rPr>
      </w:pPr>
      <w:r w:rsidRPr="00D62C02">
        <w:rPr>
          <w:rFonts w:cs="Arial"/>
          <w:b/>
          <w:bCs/>
        </w:rPr>
        <w:t xml:space="preserve">Donc </w:t>
      </w:r>
      <w:r w:rsidRPr="00D62C02">
        <w:rPr>
          <w:rFonts w:cs="Arial"/>
        </w:rPr>
        <w:t>AC = 4cm.</w:t>
      </w:r>
    </w:p>
    <w:p w:rsidR="00D62C02" w:rsidRDefault="00D62C02" w:rsidP="00D62C02">
      <w:pPr>
        <w:pStyle w:val="Titre3"/>
        <w:rPr>
          <w:rFonts w:ascii="Arial" w:hAnsi="Arial" w:cs="Arial"/>
          <w:color w:val="auto"/>
        </w:rPr>
      </w:pPr>
    </w:p>
    <w:p w:rsidR="00D62C02" w:rsidRPr="00D62C02" w:rsidRDefault="00D62C02" w:rsidP="00D62C02">
      <w:pPr>
        <w:pStyle w:val="Titre3"/>
        <w:rPr>
          <w:rFonts w:ascii="Arial" w:hAnsi="Arial" w:cs="Arial"/>
          <w:b w:val="0"/>
          <w:color w:val="auto"/>
        </w:rPr>
      </w:pPr>
      <w:r w:rsidRPr="00D62C02">
        <w:rPr>
          <w:rFonts w:ascii="Arial" w:hAnsi="Arial" w:cs="Arial"/>
          <w:color w:val="auto"/>
        </w:rPr>
        <w:t>Réciproque du théorème de Pythagore</w:t>
      </w:r>
      <w:r w:rsidRPr="00D62C02">
        <w:rPr>
          <w:rFonts w:ascii="Arial" w:hAnsi="Arial" w:cs="Arial"/>
          <w:b w:val="0"/>
          <w:color w:val="auto"/>
        </w:rPr>
        <w:t xml:space="preserve"> (Pour démontrer qu’un triangle est rectangle) :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 </w:t>
      </w:r>
      <w:r>
        <w:t xml:space="preserve">: 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On sait que</w:t>
      </w:r>
      <w:r>
        <w:t xml:space="preserve"> [BC] est le plus grand côté et BC = 6,5 et AB = 5,6 et AC = 3,3.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On calcule séparément :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 xml:space="preserve">2 </w:t>
      </w:r>
      <w:r>
        <w:t>= 5,6</w:t>
      </w:r>
      <w:r>
        <w:rPr>
          <w:vertAlign w:val="superscript"/>
        </w:rPr>
        <w:t>2</w:t>
      </w:r>
      <w:r>
        <w:t xml:space="preserve"> + 3,3</w:t>
      </w:r>
      <w:r>
        <w:rPr>
          <w:vertAlign w:val="superscript"/>
        </w:rPr>
        <w:t>2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                     = 31,36 + 10,89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                     = 42,25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left"/>
      </w:pPr>
      <w:proofErr w:type="gramStart"/>
      <w:r>
        <w:t>et</w:t>
      </w:r>
      <w:proofErr w:type="gramEnd"/>
      <w:r>
        <w:t> :                                              BC</w:t>
      </w:r>
      <w:r>
        <w:rPr>
          <w:vertAlign w:val="superscript"/>
        </w:rPr>
        <w:t xml:space="preserve">2 </w:t>
      </w:r>
      <w:r>
        <w:t>= 6,5</w:t>
      </w:r>
      <w:r>
        <w:rPr>
          <w:vertAlign w:val="superscript"/>
        </w:rPr>
        <w:t xml:space="preserve">2 </w:t>
      </w:r>
      <w:r>
        <w:t xml:space="preserve">= 42,25, </w:t>
      </w:r>
      <w:r>
        <w:br/>
        <w:t>Finalement,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>.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Donc, d’après la propriété de Pythagore,</w:t>
      </w:r>
      <w:r>
        <w:t xml:space="preserve"> le triangle ABC est rectangle en A.</w:t>
      </w:r>
    </w:p>
    <w:p w:rsidR="00D62C02" w:rsidRDefault="00D62C02" w:rsidP="00D62C02">
      <w:pPr>
        <w:rPr>
          <w:rFonts w:ascii="Arial" w:hAnsi="Arial" w:cs="Arial"/>
        </w:rPr>
      </w:pPr>
    </w:p>
    <w:p w:rsidR="00D62C02" w:rsidRPr="00D62C02" w:rsidRDefault="00D62C02" w:rsidP="00D62C02">
      <w:pPr>
        <w:rPr>
          <w:rFonts w:ascii="Arial" w:hAnsi="Arial" w:cs="Arial"/>
        </w:rPr>
      </w:pPr>
    </w:p>
    <w:p w:rsidR="00D62C02" w:rsidRPr="00D62C02" w:rsidRDefault="00D62C02" w:rsidP="00D62C02">
      <w:pPr>
        <w:pStyle w:val="Titre3"/>
        <w:rPr>
          <w:rFonts w:ascii="Arial" w:hAnsi="Arial" w:cs="Arial"/>
          <w:b w:val="0"/>
          <w:color w:val="auto"/>
        </w:rPr>
      </w:pPr>
      <w:r w:rsidRPr="00D62C02">
        <w:rPr>
          <w:rFonts w:ascii="Arial" w:hAnsi="Arial" w:cs="Arial"/>
          <w:color w:val="auto"/>
        </w:rPr>
        <w:t>Théorème de Thalès</w:t>
      </w:r>
      <w:r w:rsidRPr="00D62C02">
        <w:rPr>
          <w:rFonts w:ascii="Arial" w:hAnsi="Arial" w:cs="Arial"/>
          <w:b w:val="0"/>
          <w:color w:val="auto"/>
        </w:rPr>
        <w:t xml:space="preserve"> (Si on a des parallèles, pour calculer des longueurs) :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left"/>
        <w:rPr>
          <w:b/>
          <w:i/>
        </w:rPr>
      </w:pPr>
      <w:r>
        <w:rPr>
          <w:u w:val="single"/>
        </w:rPr>
        <w:t>On rédigera </w:t>
      </w:r>
      <w:r>
        <w:t xml:space="preserve">: </w:t>
      </w:r>
      <w:r>
        <w:br/>
        <w:t xml:space="preserve">On sait que (…) // (…) </w:t>
      </w:r>
      <w:r>
        <w:sym w:font="Wingdings" w:char="F0DF"/>
      </w:r>
      <w:r>
        <w:t xml:space="preserve"> </w:t>
      </w:r>
      <w:r w:rsidRPr="003C46F7">
        <w:rPr>
          <w:b/>
          <w:i/>
        </w:rPr>
        <w:t>Attention ! Pas de parallèles pas de Thalès !!! (Il faut avoir des parallèles dans l’énoncé, ou les avoir démontrées avant de se lancer dans le théorème de Thalès)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Donc, d’après le théorème de Thalès, 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 w:rsidRPr="003C46F7">
        <w:rPr>
          <w:position w:val="-24"/>
        </w:rPr>
        <w:object w:dxaOrig="1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30.7pt" o:ole="">
            <v:imagedata r:id="rId5" o:title=""/>
          </v:shape>
          <o:OLEObject Type="Embed" ProgID="Equation.DSMT4" ShapeID="_x0000_i1025" DrawAspect="Content" ObjectID="_1370178011" r:id="rId6"/>
        </w:object>
      </w:r>
      <w:r>
        <w:t xml:space="preserve">  </w:t>
      </w:r>
      <w:r>
        <w:sym w:font="Wingdings" w:char="F0DF"/>
      </w:r>
      <w:r>
        <w:t xml:space="preserve"> </w:t>
      </w:r>
      <w:r w:rsidRPr="003C46F7">
        <w:rPr>
          <w:b/>
          <w:i/>
        </w:rPr>
        <w:t>Ne pas se planter en écrivant les fractions !</w:t>
      </w:r>
    </w:p>
    <w:p w:rsidR="00D62C02" w:rsidRPr="00D6671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i/>
        </w:rPr>
      </w:pPr>
      <w:r>
        <w:rPr>
          <w:i/>
        </w:rPr>
        <w:t>Ensuite, on peut utiliser les « produits en croix » pour calculer les longueurs que l’on cherche. Pour cela, on utilise toujours les fractions deux par deux : la fraction où l’on connaît tout, et celle qui contient ce que l’on cherche.</w:t>
      </w:r>
    </w:p>
    <w:p w:rsidR="00D62C02" w:rsidRPr="00D62C02" w:rsidRDefault="00D62C02" w:rsidP="00D62C02">
      <w:pPr>
        <w:rPr>
          <w:rFonts w:ascii="Arial" w:hAnsi="Arial" w:cs="Arial"/>
        </w:rPr>
      </w:pPr>
    </w:p>
    <w:p w:rsidR="00D62C02" w:rsidRPr="00D62C02" w:rsidRDefault="00D62C02" w:rsidP="00D62C02">
      <w:pPr>
        <w:rPr>
          <w:rFonts w:ascii="Arial" w:hAnsi="Arial" w:cs="Arial"/>
        </w:rPr>
      </w:pPr>
    </w:p>
    <w:p w:rsidR="00D62C02" w:rsidRDefault="00D62C02" w:rsidP="00D62C02">
      <w:pPr>
        <w:pStyle w:val="Titre3"/>
        <w:rPr>
          <w:rFonts w:ascii="Arial" w:hAnsi="Arial" w:cs="Arial"/>
          <w:b w:val="0"/>
          <w:color w:val="auto"/>
        </w:rPr>
      </w:pPr>
      <w:r w:rsidRPr="00D62C02">
        <w:rPr>
          <w:rFonts w:ascii="Arial" w:hAnsi="Arial" w:cs="Arial"/>
          <w:color w:val="auto"/>
        </w:rPr>
        <w:t>Réciproque du théorème de Thalès</w:t>
      </w:r>
      <w:r w:rsidRPr="00D62C02">
        <w:rPr>
          <w:rFonts w:ascii="Arial" w:hAnsi="Arial" w:cs="Arial"/>
          <w:b w:val="0"/>
          <w:color w:val="auto"/>
        </w:rPr>
        <w:t xml:space="preserve"> (Pour démontrer que deux droites sont parallèles) :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left"/>
      </w:pPr>
      <w:r>
        <w:rPr>
          <w:u w:val="single"/>
        </w:rPr>
        <w:t>On rédigera </w:t>
      </w:r>
      <w:r>
        <w:t xml:space="preserve">: </w:t>
      </w:r>
      <w:r>
        <w:br/>
        <w:t>On calcule séparément :</w:t>
      </w:r>
    </w:p>
    <w:p w:rsidR="00D62C02" w:rsidRPr="0076306A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</w:rPr>
      </w:pPr>
      <w:r w:rsidRPr="0076306A">
        <w:rPr>
          <w:position w:val="-24"/>
        </w:rPr>
        <w:object w:dxaOrig="700" w:dyaOrig="620">
          <v:shape id="_x0000_i1026" type="#_x0000_t75" style="width:35.05pt;height:30.7pt" o:ole="">
            <v:imagedata r:id="rId7" o:title=""/>
          </v:shape>
          <o:OLEObject Type="Embed" ProgID="Equation.DSMT4" ShapeID="_x0000_i1026" DrawAspect="Content" ObjectID="_1370178012" r:id="rId8"/>
        </w:object>
      </w:r>
      <w:r>
        <w:t xml:space="preserve">  </w:t>
      </w:r>
      <w:r>
        <w:sym w:font="Wingdings" w:char="F0DF"/>
      </w:r>
      <w:r>
        <w:t xml:space="preserve"> </w:t>
      </w:r>
      <w:r w:rsidRPr="0076306A">
        <w:rPr>
          <w:b/>
          <w:i/>
        </w:rPr>
        <w:t>(</w:t>
      </w:r>
      <w:proofErr w:type="gramStart"/>
      <w:r w:rsidRPr="0076306A">
        <w:rPr>
          <w:b/>
          <w:i/>
        </w:rPr>
        <w:t>rendre</w:t>
      </w:r>
      <w:proofErr w:type="gramEnd"/>
      <w:r w:rsidRPr="0076306A">
        <w:rPr>
          <w:b/>
          <w:i/>
        </w:rPr>
        <w:t xml:space="preserve"> la 1° fraction irréductible – à la calculatrice, si on est malin !!!)</w:t>
      </w:r>
    </w:p>
    <w:p w:rsidR="00D62C02" w:rsidRPr="0076306A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i/>
        </w:rPr>
      </w:pPr>
      <w:r w:rsidRPr="0076306A">
        <w:rPr>
          <w:position w:val="-24"/>
        </w:rPr>
        <w:object w:dxaOrig="700" w:dyaOrig="620">
          <v:shape id="_x0000_i1027" type="#_x0000_t75" style="width:35.05pt;height:30.7pt" o:ole="">
            <v:imagedata r:id="rId7" o:title=""/>
          </v:shape>
          <o:OLEObject Type="Embed" ProgID="Equation.DSMT4" ShapeID="_x0000_i1027" DrawAspect="Content" ObjectID="_1370178013" r:id="rId9"/>
        </w:object>
      </w:r>
      <w:r>
        <w:t xml:space="preserve">  </w:t>
      </w:r>
      <w:r>
        <w:sym w:font="Wingdings" w:char="F0DF"/>
      </w:r>
      <w:r>
        <w:t xml:space="preserve"> </w:t>
      </w:r>
      <w:r>
        <w:rPr>
          <w:b/>
          <w:i/>
        </w:rPr>
        <w:t>(</w:t>
      </w:r>
      <w:proofErr w:type="gramStart"/>
      <w:r>
        <w:rPr>
          <w:b/>
          <w:i/>
        </w:rPr>
        <w:t>rendre</w:t>
      </w:r>
      <w:proofErr w:type="gramEnd"/>
      <w:r>
        <w:rPr>
          <w:b/>
          <w:i/>
        </w:rPr>
        <w:t xml:space="preserve"> la 2</w:t>
      </w:r>
      <w:r w:rsidRPr="0076306A">
        <w:rPr>
          <w:b/>
          <w:i/>
        </w:rPr>
        <w:t>° fraction irréductible – à la calculatrice, si on est malin !!!)</w:t>
      </w:r>
    </w:p>
    <w:p w:rsidR="00D62C02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Et les points …, </w:t>
      </w:r>
      <w:proofErr w:type="gramStart"/>
      <w:r>
        <w:t>… ,</w:t>
      </w:r>
      <w:proofErr w:type="gramEnd"/>
      <w:r>
        <w:t xml:space="preserve"> … et … , … , … sont alignés dans le même ordre.</w:t>
      </w:r>
    </w:p>
    <w:p w:rsidR="00D62C02" w:rsidRPr="00A4681A" w:rsidRDefault="00D62C02" w:rsidP="00D62C02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Donc, d’après la réciproque du théorème de Thalès, (…) // (…)</w:t>
      </w:r>
    </w:p>
    <w:p w:rsidR="00D62C02" w:rsidRPr="00D62C02" w:rsidRDefault="00D62C02" w:rsidP="00D62C02"/>
    <w:sectPr w:rsidR="00D62C02" w:rsidRPr="00D62C02" w:rsidSect="00EA2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A4AD0"/>
    <w:multiLevelType w:val="hybridMultilevel"/>
    <w:tmpl w:val="9C74B4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377D2"/>
    <w:multiLevelType w:val="hybridMultilevel"/>
    <w:tmpl w:val="6CE65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21"/>
  <w:stylePaneSortMethod w:val="0003"/>
  <w:defaultTabStop w:val="708"/>
  <w:hyphenationZone w:val="425"/>
  <w:characterSpacingControl w:val="doNotCompress"/>
  <w:compat/>
  <w:rsids>
    <w:rsidRoot w:val="00D62C02"/>
    <w:rsid w:val="000025EC"/>
    <w:rsid w:val="00003105"/>
    <w:rsid w:val="00017652"/>
    <w:rsid w:val="00024F88"/>
    <w:rsid w:val="00026259"/>
    <w:rsid w:val="000336A7"/>
    <w:rsid w:val="000366EC"/>
    <w:rsid w:val="00037D41"/>
    <w:rsid w:val="000450D7"/>
    <w:rsid w:val="00050A07"/>
    <w:rsid w:val="000562AB"/>
    <w:rsid w:val="00073883"/>
    <w:rsid w:val="000874D6"/>
    <w:rsid w:val="00093DDC"/>
    <w:rsid w:val="00095090"/>
    <w:rsid w:val="0009569B"/>
    <w:rsid w:val="00097857"/>
    <w:rsid w:val="000C23B1"/>
    <w:rsid w:val="000C6CB3"/>
    <w:rsid w:val="000D0967"/>
    <w:rsid w:val="000D29BD"/>
    <w:rsid w:val="000E27B3"/>
    <w:rsid w:val="000F0E8E"/>
    <w:rsid w:val="000F6333"/>
    <w:rsid w:val="0010597F"/>
    <w:rsid w:val="00116F1B"/>
    <w:rsid w:val="00117F0C"/>
    <w:rsid w:val="001200ED"/>
    <w:rsid w:val="00127231"/>
    <w:rsid w:val="00134A91"/>
    <w:rsid w:val="00164C98"/>
    <w:rsid w:val="0016646C"/>
    <w:rsid w:val="0019173C"/>
    <w:rsid w:val="00194786"/>
    <w:rsid w:val="001A1094"/>
    <w:rsid w:val="001A17B1"/>
    <w:rsid w:val="001A64D5"/>
    <w:rsid w:val="001B1DC6"/>
    <w:rsid w:val="001B2CE8"/>
    <w:rsid w:val="001D1CC4"/>
    <w:rsid w:val="001D5D9B"/>
    <w:rsid w:val="001F3E7F"/>
    <w:rsid w:val="001F4F22"/>
    <w:rsid w:val="001F524C"/>
    <w:rsid w:val="001F6A44"/>
    <w:rsid w:val="00203FDB"/>
    <w:rsid w:val="00211024"/>
    <w:rsid w:val="00211B3F"/>
    <w:rsid w:val="00217478"/>
    <w:rsid w:val="00234BEE"/>
    <w:rsid w:val="00240734"/>
    <w:rsid w:val="00252C0D"/>
    <w:rsid w:val="002555D8"/>
    <w:rsid w:val="00255E58"/>
    <w:rsid w:val="0027251B"/>
    <w:rsid w:val="00272CCE"/>
    <w:rsid w:val="00280A33"/>
    <w:rsid w:val="00286C5A"/>
    <w:rsid w:val="00287118"/>
    <w:rsid w:val="0028728B"/>
    <w:rsid w:val="002874DE"/>
    <w:rsid w:val="00287E78"/>
    <w:rsid w:val="00297AD7"/>
    <w:rsid w:val="002A655F"/>
    <w:rsid w:val="002B6671"/>
    <w:rsid w:val="002C0A9F"/>
    <w:rsid w:val="002C2808"/>
    <w:rsid w:val="002C525F"/>
    <w:rsid w:val="002D6B75"/>
    <w:rsid w:val="002D6D05"/>
    <w:rsid w:val="002E1719"/>
    <w:rsid w:val="002E4820"/>
    <w:rsid w:val="002E6CBE"/>
    <w:rsid w:val="002F05F7"/>
    <w:rsid w:val="002F2765"/>
    <w:rsid w:val="002F5DF9"/>
    <w:rsid w:val="002F65A4"/>
    <w:rsid w:val="002F7541"/>
    <w:rsid w:val="00301689"/>
    <w:rsid w:val="003058DB"/>
    <w:rsid w:val="00311B9C"/>
    <w:rsid w:val="003210CB"/>
    <w:rsid w:val="00324FD8"/>
    <w:rsid w:val="00325131"/>
    <w:rsid w:val="00327082"/>
    <w:rsid w:val="00335EB0"/>
    <w:rsid w:val="00344BE5"/>
    <w:rsid w:val="00360465"/>
    <w:rsid w:val="003745D7"/>
    <w:rsid w:val="00377F21"/>
    <w:rsid w:val="00384E13"/>
    <w:rsid w:val="00387DA9"/>
    <w:rsid w:val="0039013B"/>
    <w:rsid w:val="003A0FD5"/>
    <w:rsid w:val="003C07E4"/>
    <w:rsid w:val="003C2B81"/>
    <w:rsid w:val="003D3D19"/>
    <w:rsid w:val="003E04FB"/>
    <w:rsid w:val="003E2732"/>
    <w:rsid w:val="003E315E"/>
    <w:rsid w:val="003F620A"/>
    <w:rsid w:val="004558A3"/>
    <w:rsid w:val="00463765"/>
    <w:rsid w:val="00463EC5"/>
    <w:rsid w:val="004A3791"/>
    <w:rsid w:val="004B52A5"/>
    <w:rsid w:val="004C1044"/>
    <w:rsid w:val="004C6C3C"/>
    <w:rsid w:val="004E317E"/>
    <w:rsid w:val="004E6C3F"/>
    <w:rsid w:val="004E7603"/>
    <w:rsid w:val="004F1605"/>
    <w:rsid w:val="004F1E6B"/>
    <w:rsid w:val="004F3739"/>
    <w:rsid w:val="004F6517"/>
    <w:rsid w:val="00511F0B"/>
    <w:rsid w:val="00514969"/>
    <w:rsid w:val="00515F00"/>
    <w:rsid w:val="0052028C"/>
    <w:rsid w:val="00523FE5"/>
    <w:rsid w:val="00532EF3"/>
    <w:rsid w:val="0054086A"/>
    <w:rsid w:val="005442E0"/>
    <w:rsid w:val="00544EC3"/>
    <w:rsid w:val="00563BAB"/>
    <w:rsid w:val="005818E4"/>
    <w:rsid w:val="00590B41"/>
    <w:rsid w:val="005925BF"/>
    <w:rsid w:val="005942AC"/>
    <w:rsid w:val="00595957"/>
    <w:rsid w:val="00597276"/>
    <w:rsid w:val="00597AD5"/>
    <w:rsid w:val="005A21C4"/>
    <w:rsid w:val="005C524D"/>
    <w:rsid w:val="005C59DC"/>
    <w:rsid w:val="005D1A40"/>
    <w:rsid w:val="005D3399"/>
    <w:rsid w:val="005D6E47"/>
    <w:rsid w:val="005E6BA2"/>
    <w:rsid w:val="005F1B65"/>
    <w:rsid w:val="00604746"/>
    <w:rsid w:val="00604EF4"/>
    <w:rsid w:val="00611E4C"/>
    <w:rsid w:val="00617629"/>
    <w:rsid w:val="00622135"/>
    <w:rsid w:val="006262DA"/>
    <w:rsid w:val="00633D3A"/>
    <w:rsid w:val="00634CF1"/>
    <w:rsid w:val="0063707E"/>
    <w:rsid w:val="006415DB"/>
    <w:rsid w:val="00642070"/>
    <w:rsid w:val="00644C77"/>
    <w:rsid w:val="00667DC8"/>
    <w:rsid w:val="006706AD"/>
    <w:rsid w:val="00670B53"/>
    <w:rsid w:val="0067348C"/>
    <w:rsid w:val="00673D30"/>
    <w:rsid w:val="00680EA0"/>
    <w:rsid w:val="00684134"/>
    <w:rsid w:val="00693E98"/>
    <w:rsid w:val="00696830"/>
    <w:rsid w:val="006A185E"/>
    <w:rsid w:val="006B3646"/>
    <w:rsid w:val="006B3EE9"/>
    <w:rsid w:val="006C1309"/>
    <w:rsid w:val="006C47CA"/>
    <w:rsid w:val="006C7D50"/>
    <w:rsid w:val="006E0812"/>
    <w:rsid w:val="006F12E9"/>
    <w:rsid w:val="006F512D"/>
    <w:rsid w:val="00704DC8"/>
    <w:rsid w:val="0071034C"/>
    <w:rsid w:val="00723E30"/>
    <w:rsid w:val="0073209D"/>
    <w:rsid w:val="00732977"/>
    <w:rsid w:val="00732FA5"/>
    <w:rsid w:val="00750CDA"/>
    <w:rsid w:val="00751717"/>
    <w:rsid w:val="00755BB5"/>
    <w:rsid w:val="007571C8"/>
    <w:rsid w:val="00770B5A"/>
    <w:rsid w:val="007816A4"/>
    <w:rsid w:val="00787446"/>
    <w:rsid w:val="00787527"/>
    <w:rsid w:val="007A5BCA"/>
    <w:rsid w:val="007E3414"/>
    <w:rsid w:val="007E3455"/>
    <w:rsid w:val="007F73EC"/>
    <w:rsid w:val="00802886"/>
    <w:rsid w:val="0080292B"/>
    <w:rsid w:val="00810866"/>
    <w:rsid w:val="00811257"/>
    <w:rsid w:val="008322E6"/>
    <w:rsid w:val="00844D83"/>
    <w:rsid w:val="00854605"/>
    <w:rsid w:val="00857789"/>
    <w:rsid w:val="00862448"/>
    <w:rsid w:val="00867E4F"/>
    <w:rsid w:val="00871811"/>
    <w:rsid w:val="008824BF"/>
    <w:rsid w:val="00894145"/>
    <w:rsid w:val="008B5A8F"/>
    <w:rsid w:val="008C5DA2"/>
    <w:rsid w:val="008C7595"/>
    <w:rsid w:val="008D37C8"/>
    <w:rsid w:val="008E31E5"/>
    <w:rsid w:val="008E6B4A"/>
    <w:rsid w:val="008F45E7"/>
    <w:rsid w:val="00905FE1"/>
    <w:rsid w:val="00911A15"/>
    <w:rsid w:val="00912363"/>
    <w:rsid w:val="00912F34"/>
    <w:rsid w:val="00917457"/>
    <w:rsid w:val="00934114"/>
    <w:rsid w:val="00935CCB"/>
    <w:rsid w:val="00956D4A"/>
    <w:rsid w:val="0096192C"/>
    <w:rsid w:val="0096265D"/>
    <w:rsid w:val="00973A39"/>
    <w:rsid w:val="00984F27"/>
    <w:rsid w:val="00996000"/>
    <w:rsid w:val="009A0742"/>
    <w:rsid w:val="009B701A"/>
    <w:rsid w:val="009C129D"/>
    <w:rsid w:val="009C1DA8"/>
    <w:rsid w:val="009D0339"/>
    <w:rsid w:val="009E7020"/>
    <w:rsid w:val="009F5D9A"/>
    <w:rsid w:val="00A00B5A"/>
    <w:rsid w:val="00A02A69"/>
    <w:rsid w:val="00A06A30"/>
    <w:rsid w:val="00A27491"/>
    <w:rsid w:val="00A401A5"/>
    <w:rsid w:val="00A479F9"/>
    <w:rsid w:val="00A9036F"/>
    <w:rsid w:val="00AA77F4"/>
    <w:rsid w:val="00AC05D5"/>
    <w:rsid w:val="00AC2EAC"/>
    <w:rsid w:val="00AC4802"/>
    <w:rsid w:val="00AD0B3F"/>
    <w:rsid w:val="00AD3FF4"/>
    <w:rsid w:val="00AD7CD1"/>
    <w:rsid w:val="00AD7DB4"/>
    <w:rsid w:val="00AE1B91"/>
    <w:rsid w:val="00AE755F"/>
    <w:rsid w:val="00AF23EF"/>
    <w:rsid w:val="00AF6622"/>
    <w:rsid w:val="00AF6872"/>
    <w:rsid w:val="00B066E3"/>
    <w:rsid w:val="00B107F8"/>
    <w:rsid w:val="00B20280"/>
    <w:rsid w:val="00B232DF"/>
    <w:rsid w:val="00B407FA"/>
    <w:rsid w:val="00B40A9E"/>
    <w:rsid w:val="00B411C6"/>
    <w:rsid w:val="00B41745"/>
    <w:rsid w:val="00B44E68"/>
    <w:rsid w:val="00B46B1B"/>
    <w:rsid w:val="00B47BDE"/>
    <w:rsid w:val="00B53960"/>
    <w:rsid w:val="00B60ADD"/>
    <w:rsid w:val="00B64B12"/>
    <w:rsid w:val="00B92E39"/>
    <w:rsid w:val="00BA0216"/>
    <w:rsid w:val="00BA36AD"/>
    <w:rsid w:val="00BB6443"/>
    <w:rsid w:val="00BB7892"/>
    <w:rsid w:val="00BD091E"/>
    <w:rsid w:val="00BD56EE"/>
    <w:rsid w:val="00BD5715"/>
    <w:rsid w:val="00BD7C50"/>
    <w:rsid w:val="00BD7E1B"/>
    <w:rsid w:val="00BE3078"/>
    <w:rsid w:val="00BF3047"/>
    <w:rsid w:val="00C02865"/>
    <w:rsid w:val="00C03E5A"/>
    <w:rsid w:val="00C259D3"/>
    <w:rsid w:val="00C25F83"/>
    <w:rsid w:val="00C33F17"/>
    <w:rsid w:val="00C40A49"/>
    <w:rsid w:val="00C67FA6"/>
    <w:rsid w:val="00C74225"/>
    <w:rsid w:val="00C74907"/>
    <w:rsid w:val="00C76163"/>
    <w:rsid w:val="00C805AB"/>
    <w:rsid w:val="00C8238F"/>
    <w:rsid w:val="00CA3881"/>
    <w:rsid w:val="00CB0025"/>
    <w:rsid w:val="00CB0AE4"/>
    <w:rsid w:val="00CC087C"/>
    <w:rsid w:val="00CC119A"/>
    <w:rsid w:val="00CC6878"/>
    <w:rsid w:val="00CD2643"/>
    <w:rsid w:val="00CD5C4B"/>
    <w:rsid w:val="00CD6806"/>
    <w:rsid w:val="00CE7A9F"/>
    <w:rsid w:val="00CF2825"/>
    <w:rsid w:val="00CF4965"/>
    <w:rsid w:val="00D07D5A"/>
    <w:rsid w:val="00D3555A"/>
    <w:rsid w:val="00D363A3"/>
    <w:rsid w:val="00D50825"/>
    <w:rsid w:val="00D50F24"/>
    <w:rsid w:val="00D5142F"/>
    <w:rsid w:val="00D515B2"/>
    <w:rsid w:val="00D62C02"/>
    <w:rsid w:val="00D631F1"/>
    <w:rsid w:val="00D65317"/>
    <w:rsid w:val="00D73040"/>
    <w:rsid w:val="00D85E1F"/>
    <w:rsid w:val="00D8794B"/>
    <w:rsid w:val="00DA2435"/>
    <w:rsid w:val="00DA2FD1"/>
    <w:rsid w:val="00DB04AE"/>
    <w:rsid w:val="00DB08EB"/>
    <w:rsid w:val="00DB12F5"/>
    <w:rsid w:val="00DC0A99"/>
    <w:rsid w:val="00DC546E"/>
    <w:rsid w:val="00DE2E94"/>
    <w:rsid w:val="00DE320A"/>
    <w:rsid w:val="00DE3C78"/>
    <w:rsid w:val="00DF406C"/>
    <w:rsid w:val="00DF4488"/>
    <w:rsid w:val="00E07AE4"/>
    <w:rsid w:val="00E15552"/>
    <w:rsid w:val="00E26101"/>
    <w:rsid w:val="00E302A2"/>
    <w:rsid w:val="00E37B40"/>
    <w:rsid w:val="00E40703"/>
    <w:rsid w:val="00E4478C"/>
    <w:rsid w:val="00E4577B"/>
    <w:rsid w:val="00E502D4"/>
    <w:rsid w:val="00E54044"/>
    <w:rsid w:val="00E57AC4"/>
    <w:rsid w:val="00E60493"/>
    <w:rsid w:val="00E607FB"/>
    <w:rsid w:val="00E619FE"/>
    <w:rsid w:val="00EA25BF"/>
    <w:rsid w:val="00EB2567"/>
    <w:rsid w:val="00EB3EA0"/>
    <w:rsid w:val="00EC478B"/>
    <w:rsid w:val="00EC4D58"/>
    <w:rsid w:val="00EC582A"/>
    <w:rsid w:val="00EC6C65"/>
    <w:rsid w:val="00ED6495"/>
    <w:rsid w:val="00ED778E"/>
    <w:rsid w:val="00EE004A"/>
    <w:rsid w:val="00EE3BC8"/>
    <w:rsid w:val="00EE4BB0"/>
    <w:rsid w:val="00EE4DA5"/>
    <w:rsid w:val="00EF1C1E"/>
    <w:rsid w:val="00EF20D7"/>
    <w:rsid w:val="00EF2715"/>
    <w:rsid w:val="00EF4AC0"/>
    <w:rsid w:val="00F01196"/>
    <w:rsid w:val="00F12BDE"/>
    <w:rsid w:val="00F258A1"/>
    <w:rsid w:val="00F26D02"/>
    <w:rsid w:val="00F506ED"/>
    <w:rsid w:val="00F53AF9"/>
    <w:rsid w:val="00F629DF"/>
    <w:rsid w:val="00F63A19"/>
    <w:rsid w:val="00F63E02"/>
    <w:rsid w:val="00F67DFA"/>
    <w:rsid w:val="00F7573A"/>
    <w:rsid w:val="00F77446"/>
    <w:rsid w:val="00F8554C"/>
    <w:rsid w:val="00F8770A"/>
    <w:rsid w:val="00F966C1"/>
    <w:rsid w:val="00FA4262"/>
    <w:rsid w:val="00FA5C82"/>
    <w:rsid w:val="00FC2313"/>
    <w:rsid w:val="00FC7040"/>
    <w:rsid w:val="00FF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965"/>
  </w:style>
  <w:style w:type="paragraph" w:styleId="Titre1">
    <w:name w:val="heading 1"/>
    <w:basedOn w:val="Normal"/>
    <w:next w:val="Normal"/>
    <w:link w:val="Titre1Car"/>
    <w:uiPriority w:val="9"/>
    <w:qFormat/>
    <w:rsid w:val="00D62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62C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62C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ursDefinition">
    <w:name w:val="Cours Definition"/>
    <w:basedOn w:val="Normal"/>
    <w:next w:val="Normal"/>
    <w:qFormat/>
    <w:rsid w:val="00732977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62C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62C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62C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AAtexte">
    <w:name w:val="AAA texte"/>
    <w:basedOn w:val="Normal"/>
    <w:autoRedefine/>
    <w:rsid w:val="00D62C0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Titaile</dc:creator>
  <cp:lastModifiedBy> </cp:lastModifiedBy>
  <cp:revision>3</cp:revision>
  <dcterms:created xsi:type="dcterms:W3CDTF">2010-11-16T08:01:00Z</dcterms:created>
  <dcterms:modified xsi:type="dcterms:W3CDTF">2011-06-21T14:14:00Z</dcterms:modified>
</cp:coreProperties>
</file>