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1B" w:rsidRDefault="00A90936" w:rsidP="00EB0C56">
      <w:pPr>
        <w:pStyle w:val="CoursTitre"/>
      </w:pPr>
      <w:r>
        <w:t>CH15</w:t>
      </w:r>
      <w:r w:rsidR="00975E1B">
        <w:t xml:space="preserve"> : </w:t>
      </w:r>
      <w:r w:rsidR="007C4B8A">
        <w:t>Initiation aux probabilités</w:t>
      </w:r>
    </w:p>
    <w:p w:rsidR="0015537C" w:rsidRDefault="0015537C" w:rsidP="006B1A27">
      <w:pPr>
        <w:pStyle w:val="CoursTexte"/>
      </w:pPr>
    </w:p>
    <w:p w:rsidR="00975E1B" w:rsidRDefault="00975E1B" w:rsidP="00975E1B">
      <w:pPr>
        <w:pStyle w:val="AAATitre2"/>
      </w:pPr>
      <w:r>
        <w:t>Vocabulaire et premières notions de probabilités</w:t>
      </w:r>
    </w:p>
    <w:p w:rsidR="00975E1B" w:rsidRDefault="00975E1B" w:rsidP="00975E1B">
      <w:pPr>
        <w:pStyle w:val="AAAtexte"/>
      </w:pPr>
    </w:p>
    <w:p w:rsidR="00975E1B" w:rsidRDefault="007C4B8A" w:rsidP="00975E1B">
      <w:pPr>
        <w:pStyle w:val="CoursDefinition"/>
      </w:pPr>
      <w:r>
        <w:t>Def 1</w:t>
      </w:r>
      <w:r w:rsidR="00975E1B">
        <w:t xml:space="preserve"> : Lorsqu’on fait une expérience, comme lancer un dé à 6 faces, dont on connaît tous les résultats possibles (les nombres de 1 à 6), mais que l’on ne sait pas à l’avance le résultat que l’on obtiendra, on dit que l’on fait une </w:t>
      </w:r>
      <w:r w:rsidR="00975E1B" w:rsidRPr="00232480">
        <w:rPr>
          <w:b/>
          <w:u w:val="single"/>
        </w:rPr>
        <w:t>expérience aléatoire</w:t>
      </w:r>
      <w:r w:rsidR="00975E1B">
        <w:t>.</w:t>
      </w:r>
      <w:r w:rsidR="00975E1B">
        <w:br/>
        <w:t xml:space="preserve">Chacun des résultats possibles s’appelle une </w:t>
      </w:r>
      <w:r w:rsidR="00975E1B">
        <w:rPr>
          <w:b/>
          <w:u w:val="single"/>
        </w:rPr>
        <w:t>issue</w:t>
      </w:r>
      <w:r w:rsidR="00975E1B">
        <w:t>.</w:t>
      </w:r>
      <w:r>
        <w:br/>
        <w:t xml:space="preserve">On appelle </w:t>
      </w:r>
      <w:r w:rsidRPr="007C4B8A">
        <w:rPr>
          <w:b/>
          <w:u w:val="single"/>
        </w:rPr>
        <w:t>événement</w:t>
      </w:r>
      <w:r>
        <w:t xml:space="preserve"> l’issue ou l’ensemble d’issue que l’on considère.</w:t>
      </w:r>
    </w:p>
    <w:p w:rsidR="00975E1B" w:rsidRDefault="0015537C" w:rsidP="00975E1B">
      <w:pPr>
        <w:pStyle w:val="AAAtexte"/>
      </w:pPr>
      <w:r w:rsidRPr="0015537C">
        <w:rPr>
          <w:u w:val="single"/>
        </w:rPr>
        <w:t>Exemple</w:t>
      </w:r>
      <w:r>
        <w:t xml:space="preserve"> : lors du lancer d’un dé à 6 faces, les </w:t>
      </w:r>
      <w:r w:rsidRPr="0015537C">
        <w:rPr>
          <w:b/>
        </w:rPr>
        <w:t>issues</w:t>
      </w:r>
      <w:r>
        <w:t xml:space="preserve"> sont : obtenir 1, obtenir 2, obtenir 3, obtenir 4, obtenir 5, obtenir 6.</w:t>
      </w:r>
      <w:r>
        <w:br/>
        <w:t xml:space="preserve">Un </w:t>
      </w:r>
      <w:r w:rsidRPr="0015537C">
        <w:rPr>
          <w:b/>
        </w:rPr>
        <w:t>événement</w:t>
      </w:r>
      <w:r>
        <w:t xml:space="preserve"> peut être par exemple : « obtenir un 2 ou un 6 ».</w:t>
      </w:r>
    </w:p>
    <w:p w:rsidR="0015537C" w:rsidRDefault="0015537C" w:rsidP="00975E1B">
      <w:pPr>
        <w:pStyle w:val="AAAtexte"/>
      </w:pPr>
    </w:p>
    <w:p w:rsidR="00975E1B" w:rsidRDefault="007C4B8A" w:rsidP="007C4B8A">
      <w:pPr>
        <w:pStyle w:val="CoursDefinition"/>
      </w:pPr>
      <w:r>
        <w:t xml:space="preserve">Def 2 : </w:t>
      </w:r>
      <w:r w:rsidR="00975E1B">
        <w:t xml:space="preserve">La </w:t>
      </w:r>
      <w:r w:rsidR="00975E1B" w:rsidRPr="004243E4">
        <w:rPr>
          <w:b/>
          <w:u w:val="single"/>
        </w:rPr>
        <w:t>probabilité</w:t>
      </w:r>
      <w:r w:rsidR="00975E1B">
        <w:t xml:space="preserve"> qu’un certain événement se produise représente les chances que cet événement se réalise lorsqu’on fait l’expérience aléatoire</w:t>
      </w:r>
      <w:r w:rsidR="0015537C">
        <w:t> ;</w:t>
      </w:r>
      <w:r w:rsidR="00975E1B">
        <w:t xml:space="preserve"> c’est un nombre compris entre 0 et 1, que l’on peut aussi voir comme un pourcentage en écriture décimale.</w:t>
      </w:r>
      <w:r>
        <w:t xml:space="preserve"> </w:t>
      </w:r>
      <w:r w:rsidR="0015537C">
        <w:br/>
      </w:r>
      <w:r w:rsidRPr="007C4B8A">
        <w:rPr>
          <w:b/>
        </w:rPr>
        <w:t>La probabilité d’un événement A se note p(A)</w:t>
      </w:r>
      <w:r>
        <w:t>.</w:t>
      </w:r>
    </w:p>
    <w:p w:rsidR="00975E1B" w:rsidRDefault="00975E1B" w:rsidP="00975E1B">
      <w:pPr>
        <w:pStyle w:val="AAAtexte"/>
      </w:pPr>
    </w:p>
    <w:p w:rsidR="00975E1B" w:rsidRDefault="007C4B8A" w:rsidP="007C4B8A">
      <w:pPr>
        <w:pStyle w:val="CoursPropriete"/>
      </w:pPr>
      <w:r>
        <w:t>Pté 1</w:t>
      </w:r>
      <w:r w:rsidR="00975E1B">
        <w:t> : La probabilité d’une issue est un nombre compris entre 0 et 1.</w:t>
      </w:r>
      <w:r>
        <w:br/>
        <w:t xml:space="preserve">La probabilité d’un événement </w:t>
      </w:r>
      <w:r w:rsidRPr="007C4B8A">
        <w:rPr>
          <w:b/>
        </w:rPr>
        <w:t>certain</w:t>
      </w:r>
      <w:r>
        <w:t xml:space="preserve"> est égale à 1.</w:t>
      </w:r>
      <w:r>
        <w:br/>
        <w:t xml:space="preserve">La probabilité d’un événement </w:t>
      </w:r>
      <w:r w:rsidRPr="007C4B8A">
        <w:rPr>
          <w:b/>
        </w:rPr>
        <w:t>impossible</w:t>
      </w:r>
      <w:r>
        <w:t xml:space="preserve"> est égale à 0.</w:t>
      </w:r>
    </w:p>
    <w:p w:rsidR="00975E1B" w:rsidRDefault="00975E1B" w:rsidP="00975E1B">
      <w:pPr>
        <w:pStyle w:val="AAAtexte"/>
      </w:pPr>
      <w:r>
        <w:br/>
        <w:t>Si tous les événements possibles ont autant de chances d’arriver (</w:t>
      </w:r>
      <w:r w:rsidRPr="004243E4">
        <w:rPr>
          <w:b/>
        </w:rPr>
        <w:t>équiprobabilité</w:t>
      </w:r>
      <w:r>
        <w:t>)</w:t>
      </w:r>
      <w:r w:rsidR="0015537C">
        <w:t xml:space="preserve"> – dé « non pipé -</w:t>
      </w:r>
      <w:r>
        <w:t xml:space="preserve">, la </w:t>
      </w:r>
      <w:r w:rsidRPr="00ED06FB">
        <w:rPr>
          <w:b/>
          <w:u w:val="single"/>
        </w:rPr>
        <w:t>probabilité</w:t>
      </w:r>
      <w:r>
        <w:t xml:space="preserve"> d’un événement se calcule ainsi </w:t>
      </w:r>
      <w:proofErr w:type="gramStart"/>
      <w:r>
        <w:t xml:space="preserve">: </w:t>
      </w:r>
      <w:r w:rsidRPr="004243E4">
        <w:rPr>
          <w:position w:val="-28"/>
        </w:rPr>
        <w:object w:dxaOrig="14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33pt" o:ole="">
            <v:imagedata r:id="rId5" o:title=""/>
          </v:shape>
          <o:OLEObject Type="Embed" ProgID="Equation.DSMT4" ShapeID="_x0000_i1025" DrawAspect="Content" ObjectID="_1370086564" r:id="rId6"/>
        </w:object>
      </w:r>
      <w:r>
        <w:t>.</w:t>
      </w:r>
      <w:proofErr w:type="gramEnd"/>
    </w:p>
    <w:p w:rsidR="00975E1B" w:rsidRDefault="0015537C" w:rsidP="00975E1B">
      <w:pPr>
        <w:pStyle w:val="AAAtexte"/>
      </w:pPr>
      <w:r w:rsidRPr="0015537C">
        <w:rPr>
          <w:u w:val="single"/>
        </w:rPr>
        <w:t>Exemple</w:t>
      </w:r>
      <w:r>
        <w:t> :</w:t>
      </w:r>
      <w:r w:rsidR="00EB0C56">
        <w:t xml:space="preserve"> </w:t>
      </w:r>
      <w:r w:rsidR="00975E1B">
        <w:t xml:space="preserve">Dans notre exemple, la probabilité d’obtenir 5 en tirant un dé est </w:t>
      </w:r>
      <w:r w:rsidR="00975E1B" w:rsidRPr="004243E4">
        <w:rPr>
          <w:position w:val="-24"/>
        </w:rPr>
        <w:object w:dxaOrig="1880" w:dyaOrig="620">
          <v:shape id="_x0000_i1026" type="#_x0000_t75" style="width:93.75pt;height:30.75pt" o:ole="">
            <v:imagedata r:id="rId7" o:title=""/>
          </v:shape>
          <o:OLEObject Type="Embed" ProgID="Equation.DSMT4" ShapeID="_x0000_i1026" DrawAspect="Content" ObjectID="_1370086565" r:id="rId8"/>
        </w:object>
      </w:r>
      <w:r w:rsidR="00975E1B">
        <w:t xml:space="preserve"> soit environ 17% de chances.</w:t>
      </w:r>
    </w:p>
    <w:p w:rsidR="00975E1B" w:rsidRDefault="00975E1B" w:rsidP="00975E1B">
      <w:pPr>
        <w:pStyle w:val="AAAtexte"/>
      </w:pPr>
    </w:p>
    <w:p w:rsidR="00975E1B" w:rsidRDefault="00964AF0" w:rsidP="00975E1B">
      <w:pPr>
        <w:pStyle w:val="CoursPropriete"/>
      </w:pPr>
      <w:r>
        <w:t>Pté 2</w:t>
      </w:r>
      <w:r w:rsidR="00975E1B">
        <w:t> : La somme des probabilités des issues d’une expérience aléatoire est égale à 1.</w:t>
      </w:r>
    </w:p>
    <w:p w:rsidR="00975E1B" w:rsidRDefault="0015537C" w:rsidP="00975E1B">
      <w:pPr>
        <w:pStyle w:val="AAAtexte"/>
      </w:pPr>
      <w:r>
        <w:t>C’est-à-dire que si l’on considère toutes les issues possibles, on obtient un total de 100%.</w:t>
      </w:r>
    </w:p>
    <w:p w:rsidR="0015537C" w:rsidRDefault="0015537C" w:rsidP="00975E1B">
      <w:pPr>
        <w:pStyle w:val="AAAtexte"/>
      </w:pPr>
    </w:p>
    <w:p w:rsidR="00964AF0" w:rsidRDefault="00964AF0" w:rsidP="00975E1B">
      <w:pPr>
        <w:pStyle w:val="CoursTitre1"/>
      </w:pPr>
      <w:r>
        <w:t>Cas particuliers.</w:t>
      </w:r>
    </w:p>
    <w:p w:rsidR="0015537C" w:rsidRDefault="0015537C" w:rsidP="0015537C">
      <w:pPr>
        <w:pStyle w:val="CoursTitre2"/>
      </w:pPr>
      <w:r>
        <w:t>Evénements incompatibles.</w:t>
      </w:r>
    </w:p>
    <w:p w:rsidR="0015537C" w:rsidRDefault="0015537C" w:rsidP="0015537C">
      <w:pPr>
        <w:pStyle w:val="CoursTexte"/>
      </w:pPr>
    </w:p>
    <w:p w:rsidR="00EB0C56" w:rsidRDefault="00EB0C56" w:rsidP="00EB0C56">
      <w:pPr>
        <w:pStyle w:val="CoursDefinition"/>
      </w:pPr>
      <w:r>
        <w:t>Def 3 : Deux événements sont incompatibles s’ils ne peuvent pas se produire en même temps.</w:t>
      </w:r>
    </w:p>
    <w:p w:rsidR="0015537C" w:rsidRDefault="00EB0C56" w:rsidP="00EB0C56">
      <w:pPr>
        <w:pStyle w:val="CoursTexte"/>
      </w:pPr>
      <w:r w:rsidRPr="00EB0C56">
        <w:rPr>
          <w:u w:val="single"/>
        </w:rPr>
        <w:t>Exemple</w:t>
      </w:r>
      <w:r>
        <w:t> : avec notre seul dé, nous ne pouvons pas obtenir 3 et 5 en même temps.</w:t>
      </w:r>
    </w:p>
    <w:p w:rsidR="00EB0C56" w:rsidRDefault="00EB0C56" w:rsidP="00EB0C56">
      <w:pPr>
        <w:pStyle w:val="CoursTexte"/>
      </w:pPr>
    </w:p>
    <w:p w:rsidR="00EB0C56" w:rsidRDefault="00EB0C56" w:rsidP="00EB0C56">
      <w:pPr>
        <w:pStyle w:val="CoursPropriete"/>
      </w:pPr>
      <w:r>
        <w:t xml:space="preserve">Pté 3 : Si les événements A et B sont incompatibles, alors </w:t>
      </w:r>
      <w:proofErr w:type="gramStart"/>
      <w:r>
        <w:t>p(</w:t>
      </w:r>
      <w:proofErr w:type="gramEnd"/>
      <w:r>
        <w:t>A ou B) = p(A) + p(B).</w:t>
      </w:r>
    </w:p>
    <w:p w:rsidR="00EB0C56" w:rsidRDefault="00EB0C56" w:rsidP="00EB0C56">
      <w:pPr>
        <w:pStyle w:val="AAAtexte"/>
      </w:pPr>
      <w:r w:rsidRPr="00EB0C56">
        <w:rPr>
          <w:u w:val="single"/>
        </w:rPr>
        <w:t>Exemple</w:t>
      </w:r>
      <w:r>
        <w:t xml:space="preserve"> : La probabilité d’obtenir un 5 ou bien un 3 est </w:t>
      </w:r>
      <w:r w:rsidRPr="002873C1">
        <w:rPr>
          <w:position w:val="-24"/>
        </w:rPr>
        <w:object w:dxaOrig="3560" w:dyaOrig="620">
          <v:shape id="_x0000_i1027" type="#_x0000_t75" style="width:177.75pt;height:30.75pt" o:ole="">
            <v:imagedata r:id="rId9" o:title=""/>
          </v:shape>
          <o:OLEObject Type="Embed" ProgID="Equation.DSMT4" ShapeID="_x0000_i1027" DrawAspect="Content" ObjectID="_1370086566" r:id="rId10"/>
        </w:object>
      </w:r>
      <w:r>
        <w:t xml:space="preserve"> soit environ 33% de chances.</w:t>
      </w:r>
    </w:p>
    <w:p w:rsidR="0015537C" w:rsidRDefault="0015537C" w:rsidP="0015537C">
      <w:pPr>
        <w:pStyle w:val="CoursTitre2"/>
      </w:pPr>
      <w:r>
        <w:t>Evénements contraires.</w:t>
      </w:r>
    </w:p>
    <w:p w:rsidR="0015537C" w:rsidRDefault="0015537C" w:rsidP="00975E1B">
      <w:pPr>
        <w:pStyle w:val="AAAtexte"/>
      </w:pPr>
    </w:p>
    <w:p w:rsidR="00964AF0" w:rsidRDefault="00EB0C56" w:rsidP="0015537C">
      <w:pPr>
        <w:pStyle w:val="CoursDefinition"/>
      </w:pPr>
      <w:r>
        <w:t>Def 4</w:t>
      </w:r>
      <w:r w:rsidR="00964AF0">
        <w:t xml:space="preserve"> : </w:t>
      </w:r>
      <w:r w:rsidR="00964AF0" w:rsidRPr="0015537C">
        <w:rPr>
          <w:b/>
          <w:u w:val="single"/>
        </w:rPr>
        <w:t>L’événement contraire</w:t>
      </w:r>
      <w:r w:rsidR="00964AF0">
        <w:t xml:space="preserve"> de l’événement A</w:t>
      </w:r>
      <w:r w:rsidR="0015537C">
        <w:t>, que l’on désigne par « non A », est celui qui se réalise lorsque A n’a pas lieu.</w:t>
      </w:r>
    </w:p>
    <w:p w:rsidR="00964AF0" w:rsidRDefault="00964AF0" w:rsidP="00975E1B">
      <w:pPr>
        <w:pStyle w:val="AAAtexte"/>
      </w:pPr>
    </w:p>
    <w:p w:rsidR="00975E1B" w:rsidRDefault="0015537C" w:rsidP="00975E1B">
      <w:pPr>
        <w:pStyle w:val="AAAtexte"/>
      </w:pPr>
      <w:r w:rsidRPr="0015537C">
        <w:t xml:space="preserve">Avec un dé à 6 faces, </w:t>
      </w:r>
      <w:r w:rsidR="00975E1B" w:rsidRPr="002736A0">
        <w:rPr>
          <w:b/>
          <w:u w:val="single"/>
        </w:rPr>
        <w:t>L’événement contraire</w:t>
      </w:r>
      <w:r w:rsidR="00975E1B">
        <w:t xml:space="preserve"> de « obtenir 5 » est « ne pas obtenir 5 ». </w:t>
      </w:r>
      <w:r w:rsidR="00EB0C56">
        <w:br/>
      </w:r>
      <w:r w:rsidR="00975E1B">
        <w:t xml:space="preserve">La probabilité de l’événement contraire se calcule ainsi : </w:t>
      </w:r>
      <w:r w:rsidR="00975E1B" w:rsidRPr="002736A0">
        <w:rPr>
          <w:position w:val="-24"/>
        </w:rPr>
        <w:object w:dxaOrig="3920" w:dyaOrig="620">
          <v:shape id="_x0000_i1028" type="#_x0000_t75" style="width:195.75pt;height:30.75pt" o:ole="">
            <v:imagedata r:id="rId11" o:title=""/>
          </v:shape>
          <o:OLEObject Type="Embed" ProgID="Equation.DSMT4" ShapeID="_x0000_i1028" DrawAspect="Content" ObjectID="_1370086567" r:id="rId12"/>
        </w:object>
      </w:r>
    </w:p>
    <w:p w:rsidR="0015537C" w:rsidRDefault="00EB0C56" w:rsidP="0015537C">
      <w:pPr>
        <w:pStyle w:val="CoursPropriete"/>
      </w:pPr>
      <w:r>
        <w:t>Pté 4</w:t>
      </w:r>
      <w:r w:rsidR="0015537C">
        <w:t> : Comme les événements A et « non A » sont incompatibles, on a </w:t>
      </w:r>
      <w:proofErr w:type="gramStart"/>
      <w:r w:rsidR="0015537C">
        <w:t>:</w:t>
      </w:r>
      <w:proofErr w:type="gramEnd"/>
      <w:r w:rsidR="0015537C">
        <w:br/>
        <w:t>p(A) + p(non A) = 1.</w:t>
      </w:r>
    </w:p>
    <w:p w:rsidR="0015537C" w:rsidRDefault="0015537C" w:rsidP="0015537C">
      <w:pPr>
        <w:pStyle w:val="CoursTexte"/>
      </w:pPr>
    </w:p>
    <w:p w:rsidR="0015537C" w:rsidRPr="0015537C" w:rsidRDefault="0015537C" w:rsidP="0015537C">
      <w:pPr>
        <w:pStyle w:val="CoursTexte"/>
      </w:pPr>
      <w:r>
        <w:t xml:space="preserve">Conséquence : </w:t>
      </w:r>
      <w:proofErr w:type="gramStart"/>
      <w:r>
        <w:t>p(</w:t>
      </w:r>
      <w:proofErr w:type="gramEnd"/>
      <w:r>
        <w:t>non A) = 1 – p(A).</w:t>
      </w:r>
    </w:p>
    <w:p w:rsidR="0015537C" w:rsidRPr="0015537C" w:rsidRDefault="0015537C" w:rsidP="0015537C">
      <w:pPr>
        <w:pStyle w:val="CoursTitre2"/>
      </w:pPr>
      <w:r>
        <w:lastRenderedPageBreak/>
        <w:t>Arbres des possibles, expérience à deux épreuves.</w:t>
      </w:r>
    </w:p>
    <w:p w:rsidR="0015537C" w:rsidRDefault="0015537C" w:rsidP="00975E1B">
      <w:pPr>
        <w:pStyle w:val="AAAtexte"/>
      </w:pPr>
    </w:p>
    <w:p w:rsidR="00EB0C56" w:rsidRDefault="00EB0C56" w:rsidP="00975E1B">
      <w:pPr>
        <w:pStyle w:val="AAAtexte"/>
      </w:pPr>
      <w:r>
        <w:t>L’arbre des possibles d’une expérience indique chacune de ses issues. Quand on fait figurer sur chaque branche la probabilité de l’événement, cela s’appelle « pondérer » l’arbre des possibles.</w:t>
      </w:r>
    </w:p>
    <w:p w:rsidR="00EB0C56" w:rsidRDefault="00EB0C56" w:rsidP="00975E1B">
      <w:pPr>
        <w:pStyle w:val="AAAtexte"/>
      </w:pPr>
    </w:p>
    <w:p w:rsidR="00EB0C56" w:rsidRDefault="00A90936" w:rsidP="00975E1B">
      <w:pPr>
        <w:pStyle w:val="AAAtexte"/>
      </w:pPr>
      <w:r>
        <w:pict>
          <v:shape id="_x0000_i1029" type="#_x0000_t75" style="width:346.5pt;height:264pt">
            <v:imagedata r:id="rId13" o:title="Sans titre"/>
          </v:shape>
        </w:pict>
      </w:r>
    </w:p>
    <w:p w:rsidR="00975E1B" w:rsidRDefault="00975E1B" w:rsidP="00975E1B">
      <w:pPr>
        <w:pStyle w:val="AAAtexte"/>
      </w:pPr>
      <w:r>
        <w:t xml:space="preserve">Lorsque l’expérience aléatoire comprend plusieurs événements successifs (lancer un dé, noter le résultat, puis le lancer une seconde fois), on dit que c’est une </w:t>
      </w:r>
      <w:r w:rsidRPr="002736A0">
        <w:rPr>
          <w:b/>
          <w:u w:val="single"/>
        </w:rPr>
        <w:t>expérience à deux épreuves</w:t>
      </w:r>
      <w:r>
        <w:t>.</w:t>
      </w:r>
    </w:p>
    <w:p w:rsidR="00975E1B" w:rsidRDefault="00975E1B" w:rsidP="00975E1B">
      <w:pPr>
        <w:pStyle w:val="AAAtexte"/>
      </w:pPr>
      <w:r>
        <w:t>La probabilité de l’événement « obtenir un 3 puis un 5 » est :</w:t>
      </w:r>
      <w:r>
        <w:br/>
      </w:r>
      <w:r w:rsidRPr="002736A0">
        <w:rPr>
          <w:position w:val="-24"/>
        </w:rPr>
        <w:object w:dxaOrig="5000" w:dyaOrig="620">
          <v:shape id="_x0000_i1030" type="#_x0000_t75" style="width:249.75pt;height:30.75pt" o:ole="">
            <v:imagedata r:id="rId14" o:title=""/>
          </v:shape>
          <o:OLEObject Type="Embed" ProgID="Equation.DSMT4" ShapeID="_x0000_i1030" DrawAspect="Content" ObjectID="_1370086568" r:id="rId15"/>
        </w:object>
      </w:r>
    </w:p>
    <w:p w:rsidR="00121091" w:rsidRDefault="00A90936" w:rsidP="0049184F">
      <w:pPr>
        <w:pStyle w:val="CoursTexte"/>
      </w:pPr>
      <w:r>
        <w:pict>
          <v:shape id="_x0000_i1031" type="#_x0000_t75" style="width:407.25pt;height:330.75pt">
            <v:imagedata r:id="rId16" o:title="Sans titre2"/>
          </v:shape>
        </w:pict>
      </w:r>
    </w:p>
    <w:p w:rsidR="006B1A27" w:rsidRPr="00121091" w:rsidRDefault="00121091" w:rsidP="00121091">
      <w:pPr>
        <w:pStyle w:val="CoursPropriete"/>
      </w:pPr>
      <w:r>
        <w:t xml:space="preserve">Pté 5 : Dans un arbre, la probabilité du résultat auquel conduit un chemin est égal au </w:t>
      </w:r>
      <w:r w:rsidRPr="00121091">
        <w:rPr>
          <w:b/>
        </w:rPr>
        <w:t>produit</w:t>
      </w:r>
      <w:r>
        <w:t xml:space="preserve"> des probabilités rencontrées le long de ce chemin.</w:t>
      </w:r>
    </w:p>
    <w:sectPr w:rsidR="006B1A27" w:rsidRPr="00121091" w:rsidSect="00AF6863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2453AC"/>
    <w:rsid w:val="00034D78"/>
    <w:rsid w:val="0006529B"/>
    <w:rsid w:val="000712BE"/>
    <w:rsid w:val="00094B29"/>
    <w:rsid w:val="000C468F"/>
    <w:rsid w:val="00121091"/>
    <w:rsid w:val="0015537C"/>
    <w:rsid w:val="001B6331"/>
    <w:rsid w:val="002453AC"/>
    <w:rsid w:val="002D0BD0"/>
    <w:rsid w:val="00370A43"/>
    <w:rsid w:val="003A7BE4"/>
    <w:rsid w:val="00484311"/>
    <w:rsid w:val="00491847"/>
    <w:rsid w:val="0049184F"/>
    <w:rsid w:val="004B4889"/>
    <w:rsid w:val="005431D9"/>
    <w:rsid w:val="0055019A"/>
    <w:rsid w:val="00611590"/>
    <w:rsid w:val="00684DF9"/>
    <w:rsid w:val="006B1A27"/>
    <w:rsid w:val="006E3273"/>
    <w:rsid w:val="006F0FBC"/>
    <w:rsid w:val="007C4B8A"/>
    <w:rsid w:val="008E2F61"/>
    <w:rsid w:val="00964AF0"/>
    <w:rsid w:val="00975E1B"/>
    <w:rsid w:val="009E46BE"/>
    <w:rsid w:val="00A90936"/>
    <w:rsid w:val="00AF6863"/>
    <w:rsid w:val="00BE6783"/>
    <w:rsid w:val="00C06B71"/>
    <w:rsid w:val="00C43236"/>
    <w:rsid w:val="00C51565"/>
    <w:rsid w:val="00CE7AC0"/>
    <w:rsid w:val="00D00DB9"/>
    <w:rsid w:val="00D14345"/>
    <w:rsid w:val="00DB2C34"/>
    <w:rsid w:val="00DD5751"/>
    <w:rsid w:val="00E37107"/>
    <w:rsid w:val="00E7193B"/>
    <w:rsid w:val="00E924D4"/>
    <w:rsid w:val="00EB0C56"/>
    <w:rsid w:val="00ED56FC"/>
    <w:rsid w:val="00EE15B7"/>
    <w:rsid w:val="00EE1AC9"/>
    <w:rsid w:val="00F21A24"/>
    <w:rsid w:val="00FD430F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F686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AF6863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AF6863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AF6863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AF6863"/>
    <w:rPr>
      <w:i/>
      <w:noProof/>
      <w:color w:val="0000FF"/>
    </w:rPr>
  </w:style>
  <w:style w:type="paragraph" w:styleId="Corpsdetexte">
    <w:name w:val="Body Text"/>
    <w:basedOn w:val="Normal"/>
    <w:rsid w:val="00AF6863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AF6863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AF6863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AF6863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AF6863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AF6863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108</TotalTime>
  <Pages>2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 </cp:lastModifiedBy>
  <cp:revision>7</cp:revision>
  <cp:lastPrinted>2010-11-11T19:06:00Z</cp:lastPrinted>
  <dcterms:created xsi:type="dcterms:W3CDTF">2011-03-20T21:16:00Z</dcterms:created>
  <dcterms:modified xsi:type="dcterms:W3CDTF">2011-06-20T12:50:00Z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