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1E1" w:rsidRDefault="004959EB" w:rsidP="00A441E1">
      <w:pPr>
        <w:pStyle w:val="AAATitre1chapitre"/>
      </w:pPr>
      <w:r>
        <w:t>Chapitre 11</w:t>
      </w:r>
      <w:r w:rsidR="00A441E1">
        <w:t> : Equations.</w:t>
      </w:r>
    </w:p>
    <w:p w:rsidR="00A441E1" w:rsidRDefault="00A441E1"/>
    <w:p w:rsidR="00A441E1" w:rsidRDefault="00A441E1" w:rsidP="00A441E1">
      <w:pPr>
        <w:pStyle w:val="AAATitre2"/>
      </w:pPr>
      <w:r>
        <w:t>Rappels sur la résolution d’équations.</w:t>
      </w:r>
    </w:p>
    <w:p w:rsidR="00A441E1" w:rsidRDefault="00A441E1" w:rsidP="00A441E1">
      <w:pPr>
        <w:pStyle w:val="AAAtexte"/>
      </w:pPr>
    </w:p>
    <w:p w:rsidR="00A441E1" w:rsidRDefault="00A441E1" w:rsidP="00A441E1">
      <w:pPr>
        <w:pStyle w:val="AAAtexte"/>
      </w:pPr>
    </w:p>
    <w:p w:rsidR="00A441E1" w:rsidRDefault="00A441E1" w:rsidP="00A441E1">
      <w:pPr>
        <w:pStyle w:val="AAAPt"/>
        <w:rPr>
          <w:b/>
          <w:bCs/>
        </w:rPr>
      </w:pPr>
      <w:r>
        <w:rPr>
          <w:b/>
          <w:bCs/>
        </w:rPr>
        <w:t>Méthode :</w:t>
      </w:r>
    </w:p>
    <w:p w:rsidR="00A441E1" w:rsidRDefault="00A441E1" w:rsidP="00A441E1">
      <w:pPr>
        <w:pStyle w:val="AAAPt"/>
        <w:rPr>
          <w:b/>
          <w:bCs/>
        </w:rPr>
      </w:pPr>
    </w:p>
    <w:p w:rsidR="00A441E1" w:rsidRDefault="00A441E1" w:rsidP="00A441E1">
      <w:pPr>
        <w:pStyle w:val="AAAPt"/>
      </w:pPr>
      <w:r>
        <w:rPr>
          <w:b/>
          <w:bCs/>
        </w:rPr>
        <w:t>1/</w:t>
      </w:r>
      <w:r>
        <w:t xml:space="preserve"> </w:t>
      </w:r>
      <w:r>
        <w:rPr>
          <w:u w:val="single"/>
        </w:rPr>
        <w:t>Enlever</w:t>
      </w:r>
      <w:r>
        <w:t xml:space="preserve"> les parenthèses devant lesquelles on a </w:t>
      </w:r>
      <w:r>
        <w:rPr>
          <w:u w:val="single"/>
        </w:rPr>
        <w:t>« + »  ou « </w:t>
      </w:r>
      <w:r>
        <w:rPr>
          <w:b/>
          <w:bCs/>
          <w:u w:val="single"/>
        </w:rPr>
        <w:t>– </w:t>
      </w:r>
      <w:r>
        <w:rPr>
          <w:u w:val="single"/>
        </w:rPr>
        <w:t>»</w:t>
      </w:r>
      <w:r>
        <w:t xml:space="preserve"> (uniquement celles-là), des deux côtés de l’égalité.</w:t>
      </w:r>
    </w:p>
    <w:p w:rsidR="00A441E1" w:rsidRDefault="00A441E1" w:rsidP="00A441E1">
      <w:pPr>
        <w:pStyle w:val="AAAPt"/>
      </w:pPr>
    </w:p>
    <w:p w:rsidR="00A441E1" w:rsidRDefault="00A441E1" w:rsidP="00A441E1">
      <w:pPr>
        <w:pStyle w:val="AAAPt"/>
      </w:pPr>
      <w:r>
        <w:rPr>
          <w:b/>
          <w:bCs/>
        </w:rPr>
        <w:t>2/</w:t>
      </w:r>
      <w:r>
        <w:t xml:space="preserve"> </w:t>
      </w:r>
      <w:r>
        <w:rPr>
          <w:u w:val="single"/>
        </w:rPr>
        <w:t>Développer</w:t>
      </w:r>
      <w:r>
        <w:t xml:space="preserve"> les parenthèses devant lesquelles on a « </w:t>
      </w:r>
      <w:r>
        <w:sym w:font="Symbol" w:char="F0B4"/>
      </w:r>
      <w:r>
        <w:t xml:space="preserve"> » ou rien du tout (« omission du signe </w:t>
      </w:r>
      <w:r>
        <w:sym w:font="Symbol" w:char="F0B4"/>
      </w:r>
      <w:r>
        <w:t> </w:t>
      </w:r>
      <w:proofErr w:type="gramStart"/>
      <w:r>
        <w:t>» ,</w:t>
      </w:r>
      <w:proofErr w:type="gramEnd"/>
      <w:r>
        <w:t xml:space="preserve"> voir II), des deux côtés de l’égalité.</w:t>
      </w:r>
    </w:p>
    <w:p w:rsidR="00A441E1" w:rsidRDefault="00A441E1" w:rsidP="00A441E1">
      <w:pPr>
        <w:pStyle w:val="AAAPt"/>
      </w:pPr>
    </w:p>
    <w:p w:rsidR="00A441E1" w:rsidRDefault="00A441E1" w:rsidP="00A441E1">
      <w:pPr>
        <w:pStyle w:val="AAAPt"/>
      </w:pPr>
      <w:r>
        <w:rPr>
          <w:b/>
          <w:bCs/>
        </w:rPr>
        <w:t>3/</w:t>
      </w:r>
      <w:r>
        <w:t xml:space="preserve"> </w:t>
      </w:r>
      <w:r>
        <w:rPr>
          <w:u w:val="single"/>
        </w:rPr>
        <w:t>Réduire</w:t>
      </w:r>
      <w:r>
        <w:t xml:space="preserve"> chacun des deux côtés de l’égalité.</w:t>
      </w:r>
    </w:p>
    <w:p w:rsidR="00A441E1" w:rsidRDefault="00A441E1" w:rsidP="00A441E1">
      <w:pPr>
        <w:pStyle w:val="AAAPt"/>
      </w:pPr>
    </w:p>
    <w:p w:rsidR="00A441E1" w:rsidRDefault="00A441E1" w:rsidP="00A441E1">
      <w:pPr>
        <w:pStyle w:val="AAAPt"/>
      </w:pPr>
      <w:r>
        <w:rPr>
          <w:b/>
          <w:bCs/>
        </w:rPr>
        <w:t>4/</w:t>
      </w:r>
      <w:r>
        <w:t xml:space="preserve"> En </w:t>
      </w:r>
      <w:r>
        <w:rPr>
          <w:u w:val="single"/>
        </w:rPr>
        <w:t>soustrayant</w:t>
      </w:r>
      <w:r>
        <w:t xml:space="preserve"> ou en </w:t>
      </w:r>
      <w:r>
        <w:rPr>
          <w:u w:val="single"/>
        </w:rPr>
        <w:t>additionnant</w:t>
      </w:r>
      <w:r>
        <w:t xml:space="preserve"> à chaque fois </w:t>
      </w:r>
      <w:r>
        <w:rPr>
          <w:u w:val="single"/>
        </w:rPr>
        <w:t>la même chose des deux côtés</w:t>
      </w:r>
      <w:r>
        <w:t xml:space="preserve"> de l’égalité, s’arranger pour avoir </w:t>
      </w:r>
      <w:r>
        <w:rPr>
          <w:u w:val="single"/>
        </w:rPr>
        <w:t>à gauche</w:t>
      </w:r>
      <w:r>
        <w:t xml:space="preserve"> tous les termes </w:t>
      </w:r>
      <w:r>
        <w:rPr>
          <w:u w:val="single"/>
        </w:rPr>
        <w:t>en x</w:t>
      </w:r>
      <w:r>
        <w:rPr>
          <w:u w:val="single"/>
          <w:vertAlign w:val="superscript"/>
        </w:rPr>
        <w:t>2</w:t>
      </w:r>
      <w:r>
        <w:rPr>
          <w:u w:val="single"/>
        </w:rPr>
        <w:t xml:space="preserve"> et en x</w:t>
      </w:r>
      <w:r>
        <w:t xml:space="preserve">, et </w:t>
      </w:r>
      <w:r>
        <w:rPr>
          <w:u w:val="single"/>
        </w:rPr>
        <w:t>à droite</w:t>
      </w:r>
      <w:r>
        <w:t xml:space="preserve"> les termes </w:t>
      </w:r>
      <w:r>
        <w:rPr>
          <w:u w:val="single"/>
        </w:rPr>
        <w:t>constants</w:t>
      </w:r>
      <w:r>
        <w:t xml:space="preserve"> (il faut plusieurs lignes de calcul pour y arriver).</w:t>
      </w:r>
    </w:p>
    <w:p w:rsidR="00A441E1" w:rsidRDefault="00A441E1" w:rsidP="00A441E1">
      <w:pPr>
        <w:pStyle w:val="AAAPt"/>
      </w:pPr>
    </w:p>
    <w:p w:rsidR="00A441E1" w:rsidRDefault="00A441E1" w:rsidP="00A441E1">
      <w:pPr>
        <w:pStyle w:val="AAAPt"/>
      </w:pPr>
      <w:r>
        <w:rPr>
          <w:b/>
          <w:bCs/>
        </w:rPr>
        <w:t>5/</w:t>
      </w:r>
      <w:r>
        <w:t xml:space="preserve"> </w:t>
      </w:r>
      <w:r>
        <w:rPr>
          <w:u w:val="single"/>
        </w:rPr>
        <w:t>Réduire</w:t>
      </w:r>
      <w:r>
        <w:t xml:space="preserve"> à nouveau de chaque côté. </w:t>
      </w:r>
    </w:p>
    <w:p w:rsidR="00A441E1" w:rsidRDefault="00A441E1" w:rsidP="00A441E1">
      <w:pPr>
        <w:pStyle w:val="AAAPt"/>
      </w:pPr>
    </w:p>
    <w:p w:rsidR="00A441E1" w:rsidRDefault="00A441E1" w:rsidP="00A441E1">
      <w:pPr>
        <w:pStyle w:val="AAAPt"/>
      </w:pPr>
      <w:r>
        <w:rPr>
          <w:b/>
          <w:bCs/>
        </w:rPr>
        <w:t xml:space="preserve">6/ </w:t>
      </w:r>
      <w:r>
        <w:t xml:space="preserve">On obtient une équation de la forme </w:t>
      </w:r>
      <w:proofErr w:type="spellStart"/>
      <w:r>
        <w:t>bx</w:t>
      </w:r>
      <w:proofErr w:type="spellEnd"/>
      <w:r>
        <w:t xml:space="preserve"> = a. On divise alors chaque membre de l’égalité par le nombre b, sans s’occuper de savoir si les nombres a et b sont des fractions, des racines carrées, ou n’importe quel type de nombres (tant qu’ils ne contiennent ni x, ni x</w:t>
      </w:r>
      <w:r>
        <w:rPr>
          <w:vertAlign w:val="superscript"/>
        </w:rPr>
        <w:t>2</w:t>
      </w:r>
      <w:r>
        <w:t>).</w:t>
      </w:r>
    </w:p>
    <w:p w:rsidR="00A441E1" w:rsidRDefault="00A441E1" w:rsidP="00A441E1">
      <w:pPr>
        <w:pStyle w:val="AAAPt"/>
      </w:pPr>
    </w:p>
    <w:p w:rsidR="00A441E1" w:rsidRDefault="00A441E1" w:rsidP="00A441E1">
      <w:pPr>
        <w:pStyle w:val="AAAPt"/>
      </w:pPr>
      <w:r>
        <w:rPr>
          <w:b/>
          <w:bCs/>
        </w:rPr>
        <w:t>7/</w:t>
      </w:r>
      <w:r>
        <w:t xml:space="preserve"> Si le résultat obtenu est une </w:t>
      </w:r>
      <w:r>
        <w:rPr>
          <w:u w:val="single"/>
        </w:rPr>
        <w:t>fraction</w:t>
      </w:r>
      <w:r>
        <w:t xml:space="preserve">, la laisser sous forme fractionnaire, mais l’écrire sous la forme </w:t>
      </w:r>
      <w:r w:rsidRPr="00703D84">
        <w:rPr>
          <w:position w:val="-20"/>
        </w:rPr>
        <w:object w:dxaOrig="240" w:dyaOrig="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26.25pt" o:ole="">
            <v:imagedata r:id="rId5" o:title=""/>
          </v:shape>
          <o:OLEObject Type="Embed" ProgID="Equation.3" ShapeID="_x0000_i1025" DrawAspect="Content" ObjectID="_1370086447" r:id="rId6"/>
        </w:object>
      </w:r>
      <w:r>
        <w:t xml:space="preserve"> ou  </w:t>
      </w:r>
      <w:proofErr w:type="gramStart"/>
      <w:r>
        <w:t xml:space="preserve">– </w:t>
      </w:r>
      <w:r w:rsidRPr="00703D84">
        <w:rPr>
          <w:position w:val="-20"/>
        </w:rPr>
        <w:object w:dxaOrig="240" w:dyaOrig="520">
          <v:shape id="_x0000_i1026" type="#_x0000_t75" style="width:12pt;height:26.25pt" o:ole="">
            <v:imagedata r:id="rId5" o:title=""/>
          </v:shape>
          <o:OLEObject Type="Embed" ProgID="Equation.3" ShapeID="_x0000_i1026" DrawAspect="Content" ObjectID="_1370086448" r:id="rId7"/>
        </w:object>
      </w:r>
      <w:r>
        <w:t xml:space="preserve"> , et la simplifier le plus possible. </w:t>
      </w:r>
    </w:p>
    <w:p w:rsidR="00A441E1" w:rsidRDefault="00A441E1" w:rsidP="00A441E1">
      <w:pPr>
        <w:pStyle w:val="AAAPt"/>
      </w:pPr>
    </w:p>
    <w:p w:rsidR="00A441E1" w:rsidRDefault="00A441E1" w:rsidP="00A441E1">
      <w:pPr>
        <w:pStyle w:val="AAAPt"/>
      </w:pPr>
      <w:r>
        <w:rPr>
          <w:b/>
          <w:bCs/>
        </w:rPr>
        <w:t>8/</w:t>
      </w:r>
      <w:r>
        <w:t xml:space="preserve"> Ecrire S = {...}</w:t>
      </w:r>
    </w:p>
    <w:p w:rsidR="00A441E1" w:rsidRDefault="00A441E1"/>
    <w:p w:rsidR="00A441E1" w:rsidRDefault="00A441E1" w:rsidP="00A441E1">
      <w:pPr>
        <w:pStyle w:val="AAATitre2"/>
        <w:tabs>
          <w:tab w:val="clear" w:pos="180"/>
          <w:tab w:val="num" w:pos="720"/>
        </w:tabs>
        <w:ind w:left="0" w:firstLine="0"/>
        <w:outlineLvl w:val="9"/>
      </w:pPr>
      <w:r>
        <w:t>Equation-produit.</w:t>
      </w:r>
    </w:p>
    <w:p w:rsidR="00A441E1" w:rsidRDefault="00A441E1" w:rsidP="00A441E1">
      <w:pPr>
        <w:pStyle w:val="AAATitre2"/>
        <w:numPr>
          <w:ilvl w:val="0"/>
          <w:numId w:val="0"/>
        </w:numPr>
      </w:pPr>
    </w:p>
    <w:p w:rsidR="00A441E1" w:rsidRDefault="00A441E1" w:rsidP="00A441E1">
      <w:pPr>
        <w:pStyle w:val="AAAPt"/>
        <w:rPr>
          <w:color w:val="FF6600"/>
        </w:rPr>
      </w:pPr>
      <w:r>
        <w:t>Théorème 1:</w:t>
      </w:r>
      <w:r>
        <w:rPr>
          <w:color w:val="FF6600"/>
        </w:rPr>
        <w:t xml:space="preserve"> Pour qu’un produit soit nul, il faut et il suffit que l’un au moins de ses facteurs soit nul.</w:t>
      </w:r>
    </w:p>
    <w:p w:rsidR="00A441E1" w:rsidRDefault="00A441E1" w:rsidP="00A441E1">
      <w:pPr>
        <w:pStyle w:val="AAAtexte"/>
      </w:pPr>
    </w:p>
    <w:p w:rsidR="00A441E1" w:rsidRDefault="00A441E1" w:rsidP="00A441E1">
      <w:pPr>
        <w:pStyle w:val="AAAtexte"/>
      </w:pPr>
      <w:r>
        <w:rPr>
          <w:u w:val="single"/>
        </w:rPr>
        <w:t>Exemple d’application</w:t>
      </w:r>
      <w:r>
        <w:t xml:space="preserve"> (et de rédaction): </w:t>
      </w:r>
      <w:r>
        <w:rPr>
          <w:u w:val="single"/>
        </w:rPr>
        <w:t>équation-produit</w:t>
      </w:r>
      <w:r>
        <w:t>.</w:t>
      </w:r>
    </w:p>
    <w:p w:rsidR="00A441E1" w:rsidRDefault="00A441E1" w:rsidP="00A441E1">
      <w:pPr>
        <w:pStyle w:val="AAAtexte"/>
      </w:pPr>
      <w:r>
        <w:t>On va résoudre l’équation suivante (attention, à chaque fois que l’on résoudra une telle équation, y compris lors du Brevet, il faudra réciter le théorème ci-dessus ; il est donc à connaître parfaitement).</w:t>
      </w:r>
    </w:p>
    <w:p w:rsidR="00A441E1" w:rsidRDefault="00A441E1" w:rsidP="00A441E1">
      <w:pPr>
        <w:pStyle w:val="AAAtexte"/>
      </w:pPr>
    </w:p>
    <w:p w:rsidR="00A441E1" w:rsidRPr="00674DBC" w:rsidRDefault="00A441E1" w:rsidP="00A441E1">
      <w:pPr>
        <w:pStyle w:val="AAAtexte"/>
        <w:rPr>
          <w:i/>
          <w:iCs/>
        </w:rPr>
      </w:pPr>
      <w:r>
        <w:rPr>
          <w:i/>
          <w:iCs/>
        </w:rPr>
        <w:t>Recherche brouillon (2x+1</w:t>
      </w:r>
      <w:proofErr w:type="gramStart"/>
      <w:r>
        <w:rPr>
          <w:i/>
          <w:iCs/>
        </w:rPr>
        <w:t>)(</w:t>
      </w:r>
      <w:proofErr w:type="gramEnd"/>
      <w:r>
        <w:rPr>
          <w:i/>
          <w:iCs/>
        </w:rPr>
        <w:t>x-3)=0.</w:t>
      </w:r>
    </w:p>
    <w:p w:rsidR="00A441E1" w:rsidRDefault="00A441E1" w:rsidP="00A441E1">
      <w:pPr>
        <w:pStyle w:val="AAAtexte"/>
      </w:pPr>
    </w:p>
    <w:p w:rsidR="00A441E1" w:rsidRDefault="00A441E1" w:rsidP="00A441E1">
      <w:pPr>
        <w:pStyle w:val="AAAtexte"/>
      </w:pPr>
      <w:r>
        <w:t>(2x+1)(x-3)=0</w:t>
      </w:r>
    </w:p>
    <w:p w:rsidR="00A441E1" w:rsidRDefault="00A441E1" w:rsidP="00A441E1">
      <w:pPr>
        <w:pStyle w:val="AAAtexte"/>
      </w:pPr>
      <w:r>
        <w:t>Pour qu’un produit soit nul, il faut et il suffit que l’un au moins de ses facteurs soit nul. </w:t>
      </w:r>
    </w:p>
    <w:p w:rsidR="00A441E1" w:rsidRDefault="00A441E1" w:rsidP="00A441E1">
      <w:pPr>
        <w:pStyle w:val="AAAtexte"/>
      </w:pPr>
      <w:r>
        <w:t>On a donc :</w:t>
      </w:r>
    </w:p>
    <w:p w:rsidR="00A441E1" w:rsidRDefault="00A441E1" w:rsidP="00A441E1">
      <w:pPr>
        <w:pStyle w:val="AAAtexte"/>
      </w:pPr>
      <w:r>
        <w:t>2x+1 = 0  ou      x-3 = 0</w:t>
      </w:r>
    </w:p>
    <w:p w:rsidR="00A441E1" w:rsidRDefault="00A441E1" w:rsidP="00A441E1">
      <w:pPr>
        <w:pStyle w:val="AAAtexte"/>
      </w:pPr>
      <w:r>
        <w:t>2x = -1     ou      x = 3</w:t>
      </w:r>
    </w:p>
    <w:p w:rsidR="00A441E1" w:rsidRDefault="00A441E1" w:rsidP="00A441E1">
      <w:pPr>
        <w:pStyle w:val="AAAtexte"/>
      </w:pPr>
      <w:r>
        <w:t xml:space="preserve">x = - </w:t>
      </w:r>
      <w:r w:rsidRPr="004B7BFE">
        <w:rPr>
          <w:position w:val="-20"/>
        </w:rPr>
        <w:object w:dxaOrig="240" w:dyaOrig="520">
          <v:shape id="_x0000_i1027" type="#_x0000_t75" style="width:12pt;height:26.25pt" o:ole="">
            <v:imagedata r:id="rId8" o:title=""/>
          </v:shape>
          <o:OLEObject Type="Embed" ProgID="Equation.3" ShapeID="_x0000_i1027" DrawAspect="Content" ObjectID="_1370086449" r:id="rId9"/>
        </w:object>
      </w:r>
      <w:r>
        <w:t xml:space="preserve">    ou      x = 3</w:t>
      </w:r>
    </w:p>
    <w:p w:rsidR="00A441E1" w:rsidRDefault="00A441E1" w:rsidP="00A441E1">
      <w:pPr>
        <w:pStyle w:val="AAAtexte"/>
      </w:pPr>
      <w:r>
        <w:t xml:space="preserve">Donc S = {- </w:t>
      </w:r>
      <w:r w:rsidRPr="004B7BFE">
        <w:rPr>
          <w:position w:val="-20"/>
        </w:rPr>
        <w:object w:dxaOrig="240" w:dyaOrig="520">
          <v:shape id="_x0000_i1028" type="#_x0000_t75" style="width:12pt;height:26.25pt" o:ole="">
            <v:imagedata r:id="rId8" o:title=""/>
          </v:shape>
          <o:OLEObject Type="Embed" ProgID="Equation.3" ShapeID="_x0000_i1028" DrawAspect="Content" ObjectID="_1370086450" r:id="rId10"/>
        </w:object>
      </w:r>
      <w:r>
        <w:t> ; 3}</w:t>
      </w:r>
    </w:p>
    <w:p w:rsidR="00A441E1" w:rsidRDefault="00A441E1" w:rsidP="00A441E1">
      <w:pPr>
        <w:pStyle w:val="AAAtexte"/>
      </w:pPr>
      <w:proofErr w:type="gramStart"/>
      <w:r>
        <w:rPr>
          <w:u w:val="single"/>
        </w:rPr>
        <w:t>Remarques</w:t>
      </w:r>
      <w:proofErr w:type="gramEnd"/>
      <w:r>
        <w:t> :</w:t>
      </w:r>
    </w:p>
    <w:p w:rsidR="00A441E1" w:rsidRDefault="00A441E1" w:rsidP="00A441E1">
      <w:pPr>
        <w:pStyle w:val="AAAtexte"/>
      </w:pPr>
      <w:r>
        <w:t>-On récite le théorème pour chaque équation.</w:t>
      </w:r>
    </w:p>
    <w:p w:rsidR="00A441E1" w:rsidRDefault="00A441E1" w:rsidP="00A441E1">
      <w:pPr>
        <w:pStyle w:val="AAAtexte"/>
      </w:pPr>
      <w:r>
        <w:t>-Attention à bien aligner les calculs de résolution des deux équations en deux colonnes très nettes et séparées par « ou ».</w:t>
      </w:r>
    </w:p>
    <w:p w:rsidR="00A441E1" w:rsidRDefault="00A441E1" w:rsidP="00A441E1">
      <w:pPr>
        <w:pStyle w:val="AAAtexte"/>
      </w:pPr>
    </w:p>
    <w:p w:rsidR="00A441E1" w:rsidRDefault="00A441E1" w:rsidP="00A441E1">
      <w:pPr>
        <w:pStyle w:val="AAAtexte"/>
      </w:pPr>
    </w:p>
    <w:p w:rsidR="00A441E1" w:rsidRDefault="00A441E1" w:rsidP="00A441E1">
      <w:pPr>
        <w:pStyle w:val="AAAtexte"/>
      </w:pPr>
      <w:r w:rsidRPr="00674DBC">
        <w:rPr>
          <w:u w:val="single"/>
        </w:rPr>
        <w:t>Enoncé de brevet</w:t>
      </w:r>
      <w:r>
        <w:t> :</w:t>
      </w:r>
    </w:p>
    <w:p w:rsidR="00A441E1" w:rsidRDefault="00A441E1" w:rsidP="00A441E1">
      <w:pPr>
        <w:pStyle w:val="AAAtexte"/>
      </w:pPr>
      <w:r>
        <w:t>Soit A = (7x-3)</w:t>
      </w:r>
      <w:r>
        <w:rPr>
          <w:vertAlign w:val="superscript"/>
        </w:rPr>
        <w:t>2</w:t>
      </w:r>
      <w:r>
        <w:t>-9.</w:t>
      </w:r>
    </w:p>
    <w:p w:rsidR="00A441E1" w:rsidRDefault="00A441E1" w:rsidP="00A441E1">
      <w:pPr>
        <w:pStyle w:val="AAAtexte"/>
      </w:pPr>
      <w:r>
        <w:t>1°) Développer et réduire A.</w:t>
      </w:r>
    </w:p>
    <w:p w:rsidR="00A441E1" w:rsidRDefault="00A441E1" w:rsidP="00A441E1">
      <w:pPr>
        <w:pStyle w:val="AAAtexte"/>
      </w:pPr>
      <w:r>
        <w:t>2°) Factoriser A.</w:t>
      </w:r>
    </w:p>
    <w:p w:rsidR="00A441E1" w:rsidRDefault="00A441E1" w:rsidP="00A441E1">
      <w:pPr>
        <w:pStyle w:val="AAAtexte"/>
      </w:pPr>
      <w:r>
        <w:t>3°) Résoudre l’équation 7x (7x-6) = 0.</w:t>
      </w:r>
    </w:p>
    <w:p w:rsidR="00A441E1" w:rsidRDefault="00A441E1"/>
    <w:sectPr w:rsidR="00A441E1" w:rsidSect="00EA25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D40D7"/>
    <w:multiLevelType w:val="hybridMultilevel"/>
    <w:tmpl w:val="70DE5F54"/>
    <w:lvl w:ilvl="0" w:tplc="E9BA07D6">
      <w:start w:val="1"/>
      <w:numFmt w:val="upperRoman"/>
      <w:pStyle w:val="AAATitre2"/>
      <w:lvlText w:val="%1."/>
      <w:lvlJc w:val="right"/>
      <w:pPr>
        <w:tabs>
          <w:tab w:val="num" w:pos="180"/>
        </w:tabs>
        <w:ind w:left="180" w:hanging="18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441E1"/>
    <w:rsid w:val="000025EC"/>
    <w:rsid w:val="00017652"/>
    <w:rsid w:val="000450D7"/>
    <w:rsid w:val="00073883"/>
    <w:rsid w:val="000874D6"/>
    <w:rsid w:val="00097857"/>
    <w:rsid w:val="000C23B1"/>
    <w:rsid w:val="000C6CB3"/>
    <w:rsid w:val="000F0E8E"/>
    <w:rsid w:val="0010597F"/>
    <w:rsid w:val="00117F0C"/>
    <w:rsid w:val="001200ED"/>
    <w:rsid w:val="00127231"/>
    <w:rsid w:val="00164C98"/>
    <w:rsid w:val="0016646C"/>
    <w:rsid w:val="0019173C"/>
    <w:rsid w:val="001A17B1"/>
    <w:rsid w:val="001D1CC4"/>
    <w:rsid w:val="001F3E7F"/>
    <w:rsid w:val="00211024"/>
    <w:rsid w:val="00211B3F"/>
    <w:rsid w:val="00217478"/>
    <w:rsid w:val="00240734"/>
    <w:rsid w:val="00252C0D"/>
    <w:rsid w:val="002555D8"/>
    <w:rsid w:val="0027251B"/>
    <w:rsid w:val="00272CCE"/>
    <w:rsid w:val="00280A33"/>
    <w:rsid w:val="0028728B"/>
    <w:rsid w:val="002874DE"/>
    <w:rsid w:val="00297AD7"/>
    <w:rsid w:val="002B6671"/>
    <w:rsid w:val="002C0A9F"/>
    <w:rsid w:val="002C2808"/>
    <w:rsid w:val="002C525F"/>
    <w:rsid w:val="002E1719"/>
    <w:rsid w:val="002E4820"/>
    <w:rsid w:val="002F05F7"/>
    <w:rsid w:val="002F2765"/>
    <w:rsid w:val="002F7541"/>
    <w:rsid w:val="003058DB"/>
    <w:rsid w:val="00311B9C"/>
    <w:rsid w:val="00324FD8"/>
    <w:rsid w:val="00325131"/>
    <w:rsid w:val="00335EB0"/>
    <w:rsid w:val="00344BE5"/>
    <w:rsid w:val="00360465"/>
    <w:rsid w:val="003745D7"/>
    <w:rsid w:val="0039013B"/>
    <w:rsid w:val="003A0FD5"/>
    <w:rsid w:val="003E2732"/>
    <w:rsid w:val="003E315E"/>
    <w:rsid w:val="003F620A"/>
    <w:rsid w:val="00463EC5"/>
    <w:rsid w:val="004959EB"/>
    <w:rsid w:val="004B52A5"/>
    <w:rsid w:val="004C1044"/>
    <w:rsid w:val="004E6C3F"/>
    <w:rsid w:val="004E7603"/>
    <w:rsid w:val="004F1E6B"/>
    <w:rsid w:val="004F6517"/>
    <w:rsid w:val="00515F00"/>
    <w:rsid w:val="0052028C"/>
    <w:rsid w:val="00523FE5"/>
    <w:rsid w:val="00532EF3"/>
    <w:rsid w:val="0054086A"/>
    <w:rsid w:val="00563BAB"/>
    <w:rsid w:val="005818E4"/>
    <w:rsid w:val="00590B41"/>
    <w:rsid w:val="00597276"/>
    <w:rsid w:val="00597AD5"/>
    <w:rsid w:val="005C524D"/>
    <w:rsid w:val="005D1A40"/>
    <w:rsid w:val="005D6E47"/>
    <w:rsid w:val="00604746"/>
    <w:rsid w:val="00604EF4"/>
    <w:rsid w:val="00622135"/>
    <w:rsid w:val="006262DA"/>
    <w:rsid w:val="00634CF1"/>
    <w:rsid w:val="0063707E"/>
    <w:rsid w:val="006415DB"/>
    <w:rsid w:val="006706AD"/>
    <w:rsid w:val="00673D30"/>
    <w:rsid w:val="00684134"/>
    <w:rsid w:val="00696830"/>
    <w:rsid w:val="006B3EE9"/>
    <w:rsid w:val="006C1309"/>
    <w:rsid w:val="006C7D50"/>
    <w:rsid w:val="006E0812"/>
    <w:rsid w:val="006F512D"/>
    <w:rsid w:val="006F7DDE"/>
    <w:rsid w:val="0073209D"/>
    <w:rsid w:val="00750CDA"/>
    <w:rsid w:val="00751717"/>
    <w:rsid w:val="00755BB5"/>
    <w:rsid w:val="00787446"/>
    <w:rsid w:val="00787527"/>
    <w:rsid w:val="007E3414"/>
    <w:rsid w:val="007E3455"/>
    <w:rsid w:val="007F73EC"/>
    <w:rsid w:val="0080292B"/>
    <w:rsid w:val="008322E6"/>
    <w:rsid w:val="00844D83"/>
    <w:rsid w:val="00857789"/>
    <w:rsid w:val="00867E4F"/>
    <w:rsid w:val="008824BF"/>
    <w:rsid w:val="008B5A8F"/>
    <w:rsid w:val="008C7595"/>
    <w:rsid w:val="008D37C8"/>
    <w:rsid w:val="008E31E5"/>
    <w:rsid w:val="008F45E7"/>
    <w:rsid w:val="00905FE1"/>
    <w:rsid w:val="00912F34"/>
    <w:rsid w:val="00917457"/>
    <w:rsid w:val="00941F32"/>
    <w:rsid w:val="00956D4A"/>
    <w:rsid w:val="0096192C"/>
    <w:rsid w:val="009A0742"/>
    <w:rsid w:val="009B701A"/>
    <w:rsid w:val="009F5D9A"/>
    <w:rsid w:val="00A00B5A"/>
    <w:rsid w:val="00A02A69"/>
    <w:rsid w:val="00A27491"/>
    <w:rsid w:val="00A441E1"/>
    <w:rsid w:val="00A9036F"/>
    <w:rsid w:val="00AA77F4"/>
    <w:rsid w:val="00AC4802"/>
    <w:rsid w:val="00AD7CD1"/>
    <w:rsid w:val="00AD7DB4"/>
    <w:rsid w:val="00AE1B91"/>
    <w:rsid w:val="00AE755F"/>
    <w:rsid w:val="00AF23EF"/>
    <w:rsid w:val="00AF6622"/>
    <w:rsid w:val="00AF6872"/>
    <w:rsid w:val="00B232DF"/>
    <w:rsid w:val="00B407FA"/>
    <w:rsid w:val="00B411C6"/>
    <w:rsid w:val="00B44E68"/>
    <w:rsid w:val="00B46B1B"/>
    <w:rsid w:val="00B53960"/>
    <w:rsid w:val="00B60ADD"/>
    <w:rsid w:val="00BA36AD"/>
    <w:rsid w:val="00BB7892"/>
    <w:rsid w:val="00BD091E"/>
    <w:rsid w:val="00BD56EE"/>
    <w:rsid w:val="00C03E5A"/>
    <w:rsid w:val="00C33F17"/>
    <w:rsid w:val="00C67FA6"/>
    <w:rsid w:val="00C76163"/>
    <w:rsid w:val="00C805AB"/>
    <w:rsid w:val="00CB0025"/>
    <w:rsid w:val="00CB0AE4"/>
    <w:rsid w:val="00CC087C"/>
    <w:rsid w:val="00CC6878"/>
    <w:rsid w:val="00CD2643"/>
    <w:rsid w:val="00CD5C4B"/>
    <w:rsid w:val="00CE7A9F"/>
    <w:rsid w:val="00CF2825"/>
    <w:rsid w:val="00D3555A"/>
    <w:rsid w:val="00D363A3"/>
    <w:rsid w:val="00D50F24"/>
    <w:rsid w:val="00D5142F"/>
    <w:rsid w:val="00D515B2"/>
    <w:rsid w:val="00D65317"/>
    <w:rsid w:val="00D73040"/>
    <w:rsid w:val="00DA2435"/>
    <w:rsid w:val="00DB04AE"/>
    <w:rsid w:val="00DB12F5"/>
    <w:rsid w:val="00DE320A"/>
    <w:rsid w:val="00DE3C78"/>
    <w:rsid w:val="00DF406C"/>
    <w:rsid w:val="00E302A2"/>
    <w:rsid w:val="00E54044"/>
    <w:rsid w:val="00E60493"/>
    <w:rsid w:val="00E619FE"/>
    <w:rsid w:val="00E94E0C"/>
    <w:rsid w:val="00EA25BF"/>
    <w:rsid w:val="00EC478B"/>
    <w:rsid w:val="00ED6495"/>
    <w:rsid w:val="00ED778E"/>
    <w:rsid w:val="00EE3BC8"/>
    <w:rsid w:val="00EE4DA5"/>
    <w:rsid w:val="00EF1C1E"/>
    <w:rsid w:val="00EF4AC0"/>
    <w:rsid w:val="00F01196"/>
    <w:rsid w:val="00F258A1"/>
    <w:rsid w:val="00F26D02"/>
    <w:rsid w:val="00F629DF"/>
    <w:rsid w:val="00F67DFA"/>
    <w:rsid w:val="00F966C1"/>
    <w:rsid w:val="00FA5C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25B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AATitre2">
    <w:name w:val="AAA Titre 2 §"/>
    <w:basedOn w:val="Normal"/>
    <w:autoRedefine/>
    <w:rsid w:val="00A441E1"/>
    <w:pPr>
      <w:numPr>
        <w:numId w:val="1"/>
      </w:numPr>
      <w:overflowPunct w:val="0"/>
      <w:autoSpaceDE w:val="0"/>
      <w:autoSpaceDN w:val="0"/>
      <w:adjustRightInd w:val="0"/>
      <w:spacing w:after="0" w:line="240" w:lineRule="auto"/>
      <w:textAlignment w:val="baseline"/>
      <w:outlineLvl w:val="1"/>
    </w:pPr>
    <w:rPr>
      <w:rFonts w:ascii="Arial" w:eastAsia="Times New Roman" w:hAnsi="Arial" w:cs="Times New Roman"/>
      <w:b/>
      <w:sz w:val="24"/>
      <w:szCs w:val="20"/>
      <w:u w:val="thick" w:color="993366"/>
      <w:lang w:eastAsia="fr-FR"/>
    </w:rPr>
  </w:style>
  <w:style w:type="paragraph" w:customStyle="1" w:styleId="AAAtexte">
    <w:name w:val="AAA texte"/>
    <w:basedOn w:val="Normal"/>
    <w:autoRedefine/>
    <w:rsid w:val="00A441E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AAAPt">
    <w:name w:val="AAA Pté"/>
    <w:basedOn w:val="Normal"/>
    <w:autoRedefine/>
    <w:rsid w:val="00A441E1"/>
    <w:pPr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AAATitre1chapitre">
    <w:name w:val="AAA Titre 1 chapitre"/>
    <w:basedOn w:val="Normal"/>
    <w:autoRedefine/>
    <w:rsid w:val="00A441E1"/>
    <w:pPr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Arial" w:eastAsia="Times New Roman" w:hAnsi="Arial" w:cs="Times New Roman"/>
      <w:b/>
      <w:sz w:val="28"/>
      <w:szCs w:val="20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oleObject" Target="embeddings/oleObject4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332</Words>
  <Characters>1826</Characters>
  <Application>Microsoft Office Word</Application>
  <DocSecurity>0</DocSecurity>
  <Lines>15</Lines>
  <Paragraphs>4</Paragraphs>
  <ScaleCrop>false</ScaleCrop>
  <Company/>
  <LinksUpToDate>false</LinksUpToDate>
  <CharactersWithSpaces>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Bénédicte Langella</dc:creator>
  <cp:keywords/>
  <dc:description/>
  <cp:lastModifiedBy> </cp:lastModifiedBy>
  <cp:revision>4</cp:revision>
  <dcterms:created xsi:type="dcterms:W3CDTF">2010-10-04T17:46:00Z</dcterms:created>
  <dcterms:modified xsi:type="dcterms:W3CDTF">2011-06-20T12:48:00Z</dcterms:modified>
</cp:coreProperties>
</file>