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47" w:rsidRDefault="00645ED0" w:rsidP="00996A65">
      <w:pPr>
        <w:pStyle w:val="AAATitre1chapitre"/>
      </w:pPr>
      <w:r>
        <w:t>Chapitre 5</w:t>
      </w:r>
      <w:r w:rsidR="006723C7">
        <w:t> : Calcul littéral</w:t>
      </w:r>
      <w:r>
        <w:t> : Factoriser, identités remarquables.</w:t>
      </w:r>
    </w:p>
    <w:p w:rsidR="00015747" w:rsidRDefault="00015747">
      <w:pPr>
        <w:pStyle w:val="AAAtexte"/>
      </w:pPr>
    </w:p>
    <w:p w:rsidR="00F902D9" w:rsidRDefault="00F902D9" w:rsidP="00403C67">
      <w:pPr>
        <w:pStyle w:val="AAAtexte"/>
      </w:pPr>
    </w:p>
    <w:p w:rsidR="00F902D9" w:rsidRDefault="00F902D9" w:rsidP="00F902D9">
      <w:pPr>
        <w:pStyle w:val="AAATitre2"/>
      </w:pPr>
      <w:r>
        <w:t>Factoriser (classes de 5° et de 4°).</w:t>
      </w:r>
    </w:p>
    <w:p w:rsidR="00F902D9" w:rsidRDefault="00F902D9" w:rsidP="00403C67">
      <w:pPr>
        <w:pStyle w:val="AAAtexte"/>
      </w:pPr>
    </w:p>
    <w:p w:rsidR="00F902D9" w:rsidRDefault="00F902D9" w:rsidP="00403C67">
      <w:pPr>
        <w:pStyle w:val="AAAtexte"/>
      </w:pPr>
      <w:r>
        <w:t>Il s’agit de l’opération inverse du développement. Il y a deux grandes techniques pour factoriser :</w:t>
      </w:r>
    </w:p>
    <w:p w:rsidR="00F902D9" w:rsidRDefault="00F902D9" w:rsidP="00F902D9">
      <w:pPr>
        <w:pStyle w:val="AAAtexte"/>
        <w:numPr>
          <w:ilvl w:val="0"/>
          <w:numId w:val="12"/>
        </w:numPr>
      </w:pPr>
      <w:r>
        <w:t xml:space="preserve">Soit l’on fait apparaître un </w:t>
      </w:r>
      <w:r w:rsidRPr="00F902D9">
        <w:rPr>
          <w:u w:val="single"/>
        </w:rPr>
        <w:t>facteur commun</w:t>
      </w:r>
      <w:r>
        <w:t xml:space="preserve"> à tous les produits</w:t>
      </w:r>
      <w:r>
        <w:br/>
        <w:t>Exemple :</w:t>
      </w:r>
      <w:r>
        <w:br/>
      </w:r>
      <w:r w:rsidRPr="00F902D9">
        <w:rPr>
          <w:position w:val="-10"/>
        </w:rPr>
        <w:object w:dxaOrig="3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18pt" o:ole="">
            <v:imagedata r:id="rId5" o:title=""/>
          </v:shape>
          <o:OLEObject Type="Embed" ProgID="Equation.DSMT4" ShapeID="_x0000_i1025" DrawAspect="Content" ObjectID="_1370086200" r:id="rId6"/>
        </w:object>
      </w:r>
    </w:p>
    <w:p w:rsidR="00F902D9" w:rsidRDefault="00F902D9" w:rsidP="00F902D9">
      <w:pPr>
        <w:pStyle w:val="AAAtexte"/>
        <w:numPr>
          <w:ilvl w:val="0"/>
          <w:numId w:val="12"/>
        </w:numPr>
      </w:pPr>
      <w:r>
        <w:t>Soit l’on reconnaît la forme développée d’une identité remarquable (voir paragraphe V).</w:t>
      </w:r>
    </w:p>
    <w:p w:rsidR="00F902D9" w:rsidRDefault="00F902D9" w:rsidP="00403C67">
      <w:pPr>
        <w:pStyle w:val="AAAtexte"/>
      </w:pPr>
    </w:p>
    <w:p w:rsidR="006723C7" w:rsidRDefault="00F902D9" w:rsidP="00F74C06">
      <w:pPr>
        <w:pStyle w:val="AAATitre2"/>
      </w:pPr>
      <w:r>
        <w:t>Identités</w:t>
      </w:r>
      <w:r w:rsidR="006723C7">
        <w:t xml:space="preserve"> remarquables.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Def"/>
      </w:pPr>
      <w:r>
        <w:t>Définition 1 : Le carré d’un nombre est le produit de ce nombre par lui-même. On note : x</w:t>
      </w:r>
      <w:r>
        <w:rPr>
          <w:vertAlign w:val="superscript"/>
        </w:rPr>
        <w:t>2</w:t>
      </w:r>
      <w:r>
        <w:t xml:space="preserve">=x </w:t>
      </w:r>
      <w:r>
        <w:sym w:font="Symbol" w:char="F0B4"/>
      </w:r>
      <w:r>
        <w:t xml:space="preserve"> x</w:t>
      </w:r>
      <w:r>
        <w:tab/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texte"/>
      </w:pPr>
      <w:r w:rsidRPr="00472202">
        <w:rPr>
          <w:b/>
          <w:bCs/>
        </w:rPr>
        <w:t xml:space="preserve">ATTENTION </w:t>
      </w:r>
      <w:r>
        <w:t>à ne pas confondre la multiplication par deux (</w:t>
      </w:r>
      <w:r w:rsidRPr="00472202">
        <w:rPr>
          <w:position w:val="-6"/>
        </w:rPr>
        <w:object w:dxaOrig="320" w:dyaOrig="279">
          <v:shape id="_x0000_i1026" type="#_x0000_t75" style="width:15.75pt;height:14.25pt" o:ole="">
            <v:imagedata r:id="rId7" o:title=""/>
          </v:shape>
          <o:OLEObject Type="Embed" ProgID="Equation.3" ShapeID="_x0000_i1026" DrawAspect="Content" ObjectID="_1370086201" r:id="rId8"/>
        </w:object>
      </w:r>
      <w:r>
        <w:t>) et le carré (</w:t>
      </w:r>
      <w:r w:rsidRPr="00472202">
        <w:rPr>
          <w:position w:val="-6"/>
        </w:rPr>
        <w:object w:dxaOrig="1020" w:dyaOrig="320">
          <v:shape id="_x0000_i1027" type="#_x0000_t75" style="width:51pt;height:15.75pt" o:ole="">
            <v:imagedata r:id="rId9" o:title=""/>
          </v:shape>
          <o:OLEObject Type="Embed" ProgID="Equation.3" ShapeID="_x0000_i1027" DrawAspect="Content" ObjectID="_1370086202" r:id="rId10"/>
        </w:object>
      </w:r>
      <w:r>
        <w:t>) !!!!!!</w:t>
      </w:r>
    </w:p>
    <w:p w:rsidR="006723C7" w:rsidRDefault="006723C7" w:rsidP="006723C7">
      <w:pPr>
        <w:pStyle w:val="AAAtexte"/>
      </w:pPr>
    </w:p>
    <w:p w:rsidR="006723C7" w:rsidRDefault="00E72B8B" w:rsidP="006723C7">
      <w:pPr>
        <w:pStyle w:val="AAAPt"/>
      </w:pPr>
      <w:r>
        <w:t>Propriété 5</w:t>
      </w:r>
      <w:r w:rsidR="006723C7">
        <w:t> : Un carré est toujours positif.</w:t>
      </w:r>
    </w:p>
    <w:p w:rsidR="006723C7" w:rsidRDefault="006723C7" w:rsidP="006723C7">
      <w:pPr>
        <w:pStyle w:val="AAAtexte"/>
      </w:pPr>
    </w:p>
    <w:p w:rsidR="006723C7" w:rsidRPr="00055CC3" w:rsidRDefault="00E72B8B" w:rsidP="006723C7">
      <w:pPr>
        <w:pStyle w:val="AAAPt"/>
      </w:pPr>
      <w:r>
        <w:t>Propriété 6</w:t>
      </w:r>
      <w:r w:rsidR="006723C7" w:rsidRPr="00055CC3">
        <w:t> : Quels que soient les nombres a et b, on a les égalités :</w:t>
      </w:r>
    </w:p>
    <w:p w:rsidR="006723C7" w:rsidRPr="006723C7" w:rsidRDefault="006723C7" w:rsidP="006723C7">
      <w:pPr>
        <w:pStyle w:val="AAAPt"/>
        <w:ind w:firstLine="708"/>
        <w:rPr>
          <w:color w:val="FF6600"/>
          <w:lang w:val="en-US"/>
        </w:rPr>
      </w:pPr>
      <w:r w:rsidRPr="006723C7">
        <w:rPr>
          <w:color w:val="FF6600"/>
          <w:lang w:val="en-US"/>
        </w:rPr>
        <w:t>(</w:t>
      </w:r>
      <w:proofErr w:type="spellStart"/>
      <w:proofErr w:type="gramStart"/>
      <w:r w:rsidRPr="006723C7">
        <w:rPr>
          <w:color w:val="FF6600"/>
          <w:lang w:val="en-US"/>
        </w:rPr>
        <w:t>a+</w:t>
      </w:r>
      <w:proofErr w:type="gramEnd"/>
      <w:r w:rsidRPr="006723C7">
        <w:rPr>
          <w:color w:val="FF6600"/>
          <w:lang w:val="en-US"/>
        </w:rPr>
        <w:t>b</w:t>
      </w:r>
      <w:proofErr w:type="spellEnd"/>
      <w:r w:rsidRPr="006723C7">
        <w:rPr>
          <w:color w:val="FF6600"/>
          <w:lang w:val="en-US"/>
        </w:rPr>
        <w:t>)(</w:t>
      </w:r>
      <w:proofErr w:type="gramStart"/>
      <w:r w:rsidRPr="006723C7">
        <w:rPr>
          <w:color w:val="FF6600"/>
          <w:lang w:val="en-US"/>
        </w:rPr>
        <w:t>a-b</w:t>
      </w:r>
      <w:proofErr w:type="gramEnd"/>
      <w:r w:rsidRPr="006723C7">
        <w:rPr>
          <w:color w:val="FF6600"/>
          <w:lang w:val="en-US"/>
        </w:rPr>
        <w:t>) = a</w:t>
      </w:r>
      <w:r w:rsidRPr="006723C7">
        <w:rPr>
          <w:color w:val="FF6600"/>
          <w:vertAlign w:val="superscript"/>
          <w:lang w:val="en-US"/>
        </w:rPr>
        <w:t>2</w:t>
      </w:r>
      <w:r w:rsidRPr="006723C7">
        <w:rPr>
          <w:color w:val="FF6600"/>
          <w:lang w:val="en-US"/>
        </w:rPr>
        <w:t>-b</w:t>
      </w:r>
      <w:r w:rsidRPr="006723C7">
        <w:rPr>
          <w:color w:val="FF6600"/>
          <w:vertAlign w:val="superscript"/>
          <w:lang w:val="en-US"/>
        </w:rPr>
        <w:t>2</w:t>
      </w:r>
    </w:p>
    <w:p w:rsidR="006723C7" w:rsidRPr="006723C7" w:rsidRDefault="006723C7" w:rsidP="006723C7">
      <w:pPr>
        <w:pStyle w:val="AAAPt"/>
        <w:ind w:firstLine="708"/>
        <w:rPr>
          <w:color w:val="FF6600"/>
          <w:lang w:val="en-US"/>
        </w:rPr>
      </w:pPr>
      <w:r w:rsidRPr="006723C7">
        <w:rPr>
          <w:color w:val="FF6600"/>
          <w:lang w:val="en-US"/>
        </w:rPr>
        <w:t xml:space="preserve">    (</w:t>
      </w:r>
      <w:proofErr w:type="spellStart"/>
      <w:r w:rsidRPr="006723C7">
        <w:rPr>
          <w:color w:val="FF6600"/>
          <w:lang w:val="en-US"/>
        </w:rPr>
        <w:t>a+b</w:t>
      </w:r>
      <w:proofErr w:type="spellEnd"/>
      <w:proofErr w:type="gramStart"/>
      <w:r w:rsidRPr="006723C7">
        <w:rPr>
          <w:color w:val="FF6600"/>
          <w:lang w:val="en-US"/>
        </w:rPr>
        <w:t>)</w:t>
      </w:r>
      <w:r w:rsidRPr="006723C7">
        <w:rPr>
          <w:color w:val="FF6600"/>
          <w:vertAlign w:val="superscript"/>
          <w:lang w:val="en-US"/>
        </w:rPr>
        <w:t>2</w:t>
      </w:r>
      <w:proofErr w:type="gramEnd"/>
      <w:r w:rsidRPr="006723C7">
        <w:rPr>
          <w:color w:val="FF6600"/>
          <w:vertAlign w:val="superscript"/>
          <w:lang w:val="en-US"/>
        </w:rPr>
        <w:t xml:space="preserve">     </w:t>
      </w:r>
      <w:r w:rsidRPr="006723C7">
        <w:rPr>
          <w:color w:val="FF6600"/>
          <w:lang w:val="en-US"/>
        </w:rPr>
        <w:t>= a</w:t>
      </w:r>
      <w:r w:rsidRPr="006723C7">
        <w:rPr>
          <w:color w:val="FF6600"/>
          <w:vertAlign w:val="superscript"/>
          <w:lang w:val="en-US"/>
        </w:rPr>
        <w:t>2</w:t>
      </w:r>
      <w:r w:rsidRPr="006723C7">
        <w:rPr>
          <w:color w:val="FF6600"/>
          <w:lang w:val="en-US"/>
        </w:rPr>
        <w:t>+2ab+b</w:t>
      </w:r>
      <w:r w:rsidRPr="006723C7">
        <w:rPr>
          <w:color w:val="FF6600"/>
          <w:vertAlign w:val="superscript"/>
          <w:lang w:val="en-US"/>
        </w:rPr>
        <w:t>2</w:t>
      </w:r>
    </w:p>
    <w:p w:rsidR="006723C7" w:rsidRPr="00055CC3" w:rsidRDefault="006723C7" w:rsidP="006723C7">
      <w:pPr>
        <w:pStyle w:val="AAAPt"/>
        <w:ind w:firstLine="708"/>
        <w:rPr>
          <w:color w:val="FF6600"/>
          <w:vertAlign w:val="superscript"/>
        </w:rPr>
      </w:pPr>
      <w:r w:rsidRPr="006723C7">
        <w:rPr>
          <w:color w:val="FF6600"/>
          <w:lang w:val="en-US"/>
        </w:rPr>
        <w:t xml:space="preserve">    </w:t>
      </w:r>
      <w:r w:rsidRPr="00055CC3">
        <w:rPr>
          <w:color w:val="FF6600"/>
        </w:rPr>
        <w:t>(a-b</w:t>
      </w:r>
      <w:proofErr w:type="gramStart"/>
      <w:r w:rsidRPr="00055CC3">
        <w:rPr>
          <w:color w:val="FF6600"/>
        </w:rPr>
        <w:t>)</w:t>
      </w:r>
      <w:r w:rsidRPr="00055CC3">
        <w:rPr>
          <w:color w:val="FF6600"/>
          <w:vertAlign w:val="superscript"/>
        </w:rPr>
        <w:t>2</w:t>
      </w:r>
      <w:proofErr w:type="gramEnd"/>
      <w:r w:rsidRPr="00055CC3">
        <w:rPr>
          <w:color w:val="FF6600"/>
        </w:rPr>
        <w:t xml:space="preserve">    = a</w:t>
      </w:r>
      <w:r w:rsidRPr="00055CC3">
        <w:rPr>
          <w:color w:val="FF6600"/>
          <w:vertAlign w:val="superscript"/>
        </w:rPr>
        <w:t>2</w:t>
      </w:r>
      <w:r w:rsidRPr="00055CC3">
        <w:rPr>
          <w:color w:val="FF6600"/>
        </w:rPr>
        <w:t>-2ab+b</w:t>
      </w:r>
      <w:r w:rsidRPr="00055CC3">
        <w:rPr>
          <w:color w:val="FF6600"/>
          <w:vertAlign w:val="superscript"/>
        </w:rPr>
        <w:t>2</w:t>
      </w:r>
    </w:p>
    <w:p w:rsidR="006723C7" w:rsidRDefault="006723C7" w:rsidP="006723C7">
      <w:pPr>
        <w:pStyle w:val="AAAPt"/>
        <w:rPr>
          <w:i/>
          <w:iCs/>
        </w:rPr>
      </w:pPr>
      <w:proofErr w:type="gramStart"/>
      <w:r>
        <w:rPr>
          <w:i/>
          <w:iCs/>
        </w:rPr>
        <w:t>forme</w:t>
      </w:r>
      <w:proofErr w:type="gramEnd"/>
      <w:r>
        <w:rPr>
          <w:i/>
          <w:iCs/>
        </w:rPr>
        <w:t xml:space="preserve"> factorisée       forme développée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texte"/>
      </w:pPr>
      <w:r>
        <w:rPr>
          <w:u w:val="single"/>
        </w:rPr>
        <w:t>Remarque</w:t>
      </w:r>
      <w:r>
        <w:t> : Ces trois formules sont appelées « Produits remarquables » ou « identités remarquables ». Elles sont à connaître par cœur absolument : elles serviront très souvent tout au long de l’année, et apparaissent dans la plupart des questions de Brevet.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overflowPunct/>
        <w:autoSpaceDE/>
        <w:autoSpaceDN/>
        <w:adjustRightInd/>
        <w:textAlignment w:val="auto"/>
        <w:rPr>
          <w:b/>
        </w:rPr>
      </w:pPr>
      <w:r w:rsidRPr="006723C7">
        <w:rPr>
          <w:b/>
          <w:u w:val="single"/>
        </w:rPr>
        <w:t>N.B.</w:t>
      </w:r>
      <w:r w:rsidRPr="006723C7">
        <w:rPr>
          <w:b/>
        </w:rPr>
        <w:t> : UN EXERCICE DE CALCUL LITT</w:t>
      </w:r>
      <w:r w:rsidR="00E72B8B">
        <w:rPr>
          <w:rFonts w:cs="Arial"/>
          <w:b/>
        </w:rPr>
        <w:t>É</w:t>
      </w:r>
      <w:r w:rsidR="00E72B8B">
        <w:rPr>
          <w:b/>
        </w:rPr>
        <w:t xml:space="preserve">RAL FIGURERA </w:t>
      </w:r>
      <w:r w:rsidRPr="006723C7">
        <w:rPr>
          <w:b/>
        </w:rPr>
        <w:t>D</w:t>
      </w:r>
      <w:r w:rsidR="00E72B8B">
        <w:rPr>
          <w:rFonts w:cs="Arial"/>
          <w:b/>
        </w:rPr>
        <w:t>É</w:t>
      </w:r>
      <w:r w:rsidRPr="006723C7">
        <w:rPr>
          <w:b/>
        </w:rPr>
        <w:t>SORMAIS DANS CHAQUE DS</w:t>
      </w:r>
      <w:r>
        <w:rPr>
          <w:b/>
        </w:rPr>
        <w:t>.</w:t>
      </w: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45ED0" w:rsidRDefault="00645ED0" w:rsidP="006723C7">
      <w:pPr>
        <w:overflowPunct/>
        <w:autoSpaceDE/>
        <w:autoSpaceDN/>
        <w:adjustRightInd/>
        <w:textAlignment w:val="auto"/>
        <w:rPr>
          <w:b/>
        </w:rPr>
      </w:pPr>
    </w:p>
    <w:p w:rsidR="006723C7" w:rsidRDefault="006723C7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645ED0" w:rsidRDefault="00645ED0" w:rsidP="00645ED0">
      <w:pPr>
        <w:pStyle w:val="AAATitre1chapitre"/>
      </w:pPr>
      <w:r>
        <w:lastRenderedPageBreak/>
        <w:t>Chapitre 5 : Calcul littéral : Factoriser, identités remarquables.</w:t>
      </w:r>
    </w:p>
    <w:p w:rsidR="006723C7" w:rsidRDefault="006723C7" w:rsidP="006723C7">
      <w:pPr>
        <w:pStyle w:val="AAAtexte"/>
      </w:pPr>
    </w:p>
    <w:p w:rsidR="00F902D9" w:rsidRDefault="00F902D9" w:rsidP="00A12840">
      <w:pPr>
        <w:pStyle w:val="AAATitre2"/>
        <w:numPr>
          <w:ilvl w:val="0"/>
          <w:numId w:val="14"/>
        </w:numPr>
      </w:pPr>
      <w:r>
        <w:t>Factoriser (classes de 5° et de 4°).</w:t>
      </w:r>
    </w:p>
    <w:p w:rsidR="00F902D9" w:rsidRDefault="00F902D9" w:rsidP="00F902D9">
      <w:pPr>
        <w:pStyle w:val="AAAtexte"/>
      </w:pPr>
    </w:p>
    <w:p w:rsidR="00F902D9" w:rsidRDefault="00F902D9" w:rsidP="00F902D9">
      <w:pPr>
        <w:pStyle w:val="AAAtexte"/>
      </w:pPr>
      <w:r>
        <w:t>Il s’agit de l’opération inverse du développement. Il y a deux grandes techniques pour factoriser :</w:t>
      </w:r>
    </w:p>
    <w:p w:rsidR="00F902D9" w:rsidRDefault="00F902D9" w:rsidP="00F902D9">
      <w:pPr>
        <w:pStyle w:val="AAAtexte"/>
        <w:numPr>
          <w:ilvl w:val="0"/>
          <w:numId w:val="12"/>
        </w:numPr>
      </w:pPr>
      <w:r>
        <w:t xml:space="preserve">Soit l’on fait apparaître un </w:t>
      </w:r>
      <w:r w:rsidRPr="00F902D9">
        <w:rPr>
          <w:u w:val="single"/>
        </w:rPr>
        <w:t>facteur commun</w:t>
      </w:r>
      <w:r>
        <w:t xml:space="preserve"> à tous les produits</w:t>
      </w:r>
      <w:r>
        <w:br/>
        <w:t>Exemple :</w:t>
      </w:r>
      <w:r>
        <w:br/>
      </w:r>
      <w:r w:rsidRPr="00F902D9">
        <w:rPr>
          <w:position w:val="-10"/>
        </w:rPr>
        <w:object w:dxaOrig="3480" w:dyaOrig="360">
          <v:shape id="_x0000_i1028" type="#_x0000_t75" style="width:174pt;height:18pt" o:ole="">
            <v:imagedata r:id="rId5" o:title=""/>
          </v:shape>
          <o:OLEObject Type="Embed" ProgID="Equation.DSMT4" ShapeID="_x0000_i1028" DrawAspect="Content" ObjectID="_1370086203" r:id="rId11"/>
        </w:object>
      </w:r>
    </w:p>
    <w:p w:rsidR="00F902D9" w:rsidRDefault="00F902D9" w:rsidP="006723C7">
      <w:pPr>
        <w:pStyle w:val="AAAtexte"/>
        <w:numPr>
          <w:ilvl w:val="0"/>
          <w:numId w:val="12"/>
        </w:numPr>
      </w:pPr>
      <w:r>
        <w:t>Soit l’on reconnaît la forme développée d’une identité remarquable (voir paragraphe V).</w:t>
      </w:r>
    </w:p>
    <w:p w:rsidR="00F902D9" w:rsidRDefault="00F902D9" w:rsidP="006723C7">
      <w:pPr>
        <w:pStyle w:val="AAAtexte"/>
      </w:pPr>
    </w:p>
    <w:p w:rsidR="006723C7" w:rsidRDefault="00F74C06" w:rsidP="00F74C06">
      <w:pPr>
        <w:pStyle w:val="AAATitre2"/>
      </w:pPr>
      <w:r>
        <w:t>Identités</w:t>
      </w:r>
      <w:r w:rsidR="006723C7">
        <w:t xml:space="preserve"> remarquables.</w:t>
      </w:r>
    </w:p>
    <w:p w:rsidR="006723C7" w:rsidRDefault="006723C7" w:rsidP="006723C7">
      <w:pPr>
        <w:pStyle w:val="AAAtexte"/>
      </w:pPr>
    </w:p>
    <w:p w:rsidR="006723C7" w:rsidRDefault="006723C7" w:rsidP="00E72B8B">
      <w:pPr>
        <w:pStyle w:val="AAADef"/>
      </w:pPr>
      <w:r>
        <w:t xml:space="preserve">Définition 1 : </w:t>
      </w:r>
      <w:r w:rsidR="00E72B8B">
        <w:t>……………………………………………………………………………………………………….</w:t>
      </w:r>
    </w:p>
    <w:p w:rsidR="006723C7" w:rsidRDefault="006723C7" w:rsidP="006723C7">
      <w:pPr>
        <w:pStyle w:val="AAAtexte"/>
      </w:pPr>
      <w:r w:rsidRPr="00472202">
        <w:rPr>
          <w:b/>
          <w:bCs/>
        </w:rPr>
        <w:t xml:space="preserve">ATTENTION </w:t>
      </w:r>
      <w:r>
        <w:t>à ne pas confondre la multiplication par deux (</w:t>
      </w:r>
      <w:r w:rsidRPr="00472202">
        <w:rPr>
          <w:position w:val="-6"/>
        </w:rPr>
        <w:object w:dxaOrig="320" w:dyaOrig="279">
          <v:shape id="_x0000_i1029" type="#_x0000_t75" style="width:15.75pt;height:14.25pt" o:ole="">
            <v:imagedata r:id="rId7" o:title=""/>
          </v:shape>
          <o:OLEObject Type="Embed" ProgID="Equation.3" ShapeID="_x0000_i1029" DrawAspect="Content" ObjectID="_1370086204" r:id="rId12"/>
        </w:object>
      </w:r>
      <w:r>
        <w:t>) et le carré (</w:t>
      </w:r>
      <w:r w:rsidRPr="00472202">
        <w:rPr>
          <w:position w:val="-6"/>
        </w:rPr>
        <w:object w:dxaOrig="1020" w:dyaOrig="320">
          <v:shape id="_x0000_i1030" type="#_x0000_t75" style="width:51pt;height:15.75pt" o:ole="">
            <v:imagedata r:id="rId9" o:title=""/>
          </v:shape>
          <o:OLEObject Type="Embed" ProgID="Equation.3" ShapeID="_x0000_i1030" DrawAspect="Content" ObjectID="_1370086205" r:id="rId13"/>
        </w:object>
      </w:r>
      <w:r>
        <w:t>) !!!!!!</w:t>
      </w:r>
    </w:p>
    <w:p w:rsidR="006723C7" w:rsidRDefault="006723C7" w:rsidP="006723C7">
      <w:pPr>
        <w:pStyle w:val="AAAtexte"/>
      </w:pPr>
    </w:p>
    <w:p w:rsidR="006723C7" w:rsidRDefault="00E72B8B" w:rsidP="006723C7">
      <w:pPr>
        <w:pStyle w:val="AAAPt"/>
      </w:pPr>
      <w:r>
        <w:t>Propriété 5</w:t>
      </w:r>
      <w:r w:rsidR="006723C7">
        <w:t xml:space="preserve"> : </w:t>
      </w:r>
      <w:r>
        <w:t>……………………………………………………………………………………………………….</w:t>
      </w:r>
      <w:r w:rsidR="006723C7">
        <w:t>.</w:t>
      </w:r>
    </w:p>
    <w:p w:rsidR="006723C7" w:rsidRDefault="006723C7" w:rsidP="006723C7">
      <w:pPr>
        <w:pStyle w:val="AAAtexte"/>
      </w:pPr>
    </w:p>
    <w:p w:rsidR="006723C7" w:rsidRDefault="00E72B8B" w:rsidP="00E72B8B">
      <w:pPr>
        <w:pStyle w:val="AAAPt"/>
        <w:rPr>
          <w:i/>
          <w:iCs/>
        </w:rPr>
      </w:pPr>
      <w:r>
        <w:t>Propriété 6</w:t>
      </w:r>
      <w:r w:rsidR="006723C7" w:rsidRPr="00055CC3">
        <w:t xml:space="preserve"> : </w:t>
      </w:r>
      <w:r>
        <w:t>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texte"/>
      </w:pPr>
      <w:r>
        <w:rPr>
          <w:u w:val="single"/>
        </w:rPr>
        <w:t>Remarque</w:t>
      </w:r>
      <w:r>
        <w:t> : Ces trois formules sont appelées « Produits remarquables » ou « identités remarquables ». Elles sont à connaître par cœur absolument : elles serviront très souvent tout au long de l’année, et apparaissent dans la plupart des questions de Brevet.</w:t>
      </w:r>
    </w:p>
    <w:p w:rsidR="00015747" w:rsidRPr="00F902D9" w:rsidRDefault="006723C7" w:rsidP="006723C7">
      <w:pPr>
        <w:overflowPunct/>
        <w:autoSpaceDE/>
        <w:autoSpaceDN/>
        <w:adjustRightInd/>
        <w:textAlignment w:val="auto"/>
        <w:rPr>
          <w:b/>
        </w:rPr>
      </w:pPr>
      <w:r w:rsidRPr="006723C7">
        <w:rPr>
          <w:b/>
          <w:u w:val="single"/>
        </w:rPr>
        <w:t>N.B.</w:t>
      </w:r>
      <w:r w:rsidRPr="006723C7">
        <w:rPr>
          <w:b/>
        </w:rPr>
        <w:t> : UN EXERCICE DE CALCUL LITT</w:t>
      </w:r>
      <w:r w:rsidR="00E72B8B">
        <w:rPr>
          <w:rFonts w:cs="Arial"/>
          <w:b/>
        </w:rPr>
        <w:t>É</w:t>
      </w:r>
      <w:r w:rsidRPr="006723C7">
        <w:rPr>
          <w:b/>
        </w:rPr>
        <w:t>RAL FIGURERA D</w:t>
      </w:r>
      <w:r w:rsidR="00E72B8B">
        <w:rPr>
          <w:rFonts w:cs="Arial"/>
          <w:b/>
        </w:rPr>
        <w:t>É</w:t>
      </w:r>
      <w:r w:rsidRPr="006723C7">
        <w:rPr>
          <w:b/>
        </w:rPr>
        <w:t>SORMAIS DANS CHAQUE DS</w:t>
      </w:r>
      <w:r>
        <w:rPr>
          <w:b/>
        </w:rPr>
        <w:t>.</w:t>
      </w:r>
    </w:p>
    <w:sectPr w:rsidR="00015747" w:rsidRPr="00F902D9" w:rsidSect="004D58BC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BA58DE"/>
    <w:lvl w:ilvl="0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5AD40D7"/>
    <w:multiLevelType w:val="hybridMultilevel"/>
    <w:tmpl w:val="70DE5F54"/>
    <w:lvl w:ilvl="0" w:tplc="E9BA07D6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6D2D8F"/>
    <w:multiLevelType w:val="hybridMultilevel"/>
    <w:tmpl w:val="1108A1FA"/>
    <w:lvl w:ilvl="0" w:tplc="ACB2932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2559DC"/>
    <w:multiLevelType w:val="hybridMultilevel"/>
    <w:tmpl w:val="3CF2651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F27FB2"/>
    <w:multiLevelType w:val="hybridMultilevel"/>
    <w:tmpl w:val="E406404C"/>
    <w:lvl w:ilvl="0" w:tplc="B19C1C7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CAC3070"/>
    <w:multiLevelType w:val="hybridMultilevel"/>
    <w:tmpl w:val="1DACB474"/>
    <w:lvl w:ilvl="0" w:tplc="38903F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</w:num>
  <w:num w:numId="10">
    <w:abstractNumId w:val="2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5"/>
  </w:num>
  <w:num w:numId="13">
    <w:abstractNumId w:val="2"/>
  </w:num>
  <w:num w:numId="1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604B89"/>
    <w:rsid w:val="00015747"/>
    <w:rsid w:val="00335727"/>
    <w:rsid w:val="00403C67"/>
    <w:rsid w:val="00437C0D"/>
    <w:rsid w:val="004D58BC"/>
    <w:rsid w:val="00604B89"/>
    <w:rsid w:val="00615524"/>
    <w:rsid w:val="00645ED0"/>
    <w:rsid w:val="006723C7"/>
    <w:rsid w:val="006C2FAC"/>
    <w:rsid w:val="00866191"/>
    <w:rsid w:val="00996A65"/>
    <w:rsid w:val="00A12840"/>
    <w:rsid w:val="00B45BCF"/>
    <w:rsid w:val="00C039B3"/>
    <w:rsid w:val="00CD39E0"/>
    <w:rsid w:val="00CF48C4"/>
    <w:rsid w:val="00E72B8B"/>
    <w:rsid w:val="00F74C06"/>
    <w:rsid w:val="00F9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8B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4D58BC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4D58BC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4D58BC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4D58BC"/>
    <w:rPr>
      <w:i/>
      <w:noProof/>
      <w:color w:val="0000FF"/>
    </w:rPr>
  </w:style>
  <w:style w:type="paragraph" w:styleId="Corpsdetexte">
    <w:name w:val="Body Text"/>
    <w:basedOn w:val="Normal"/>
    <w:rsid w:val="004D58BC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4D58B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  <w:outlineLvl w:val="0"/>
    </w:pPr>
    <w:rPr>
      <w:b/>
      <w:sz w:val="28"/>
    </w:rPr>
  </w:style>
  <w:style w:type="paragraph" w:customStyle="1" w:styleId="AAATitre2">
    <w:name w:val="AAA Titre 2 §"/>
    <w:basedOn w:val="Normal"/>
    <w:autoRedefine/>
    <w:rsid w:val="004D58BC"/>
    <w:pPr>
      <w:numPr>
        <w:numId w:val="2"/>
      </w:numPr>
      <w:outlineLvl w:val="1"/>
    </w:pPr>
    <w:rPr>
      <w:b/>
      <w:u w:val="thick" w:color="993366"/>
    </w:rPr>
  </w:style>
  <w:style w:type="paragraph" w:customStyle="1" w:styleId="AAATitre3sous-">
    <w:name w:val="AAA Titre 3 sous-§"/>
    <w:basedOn w:val="Listenumros5"/>
    <w:next w:val="AAAtexte"/>
    <w:autoRedefine/>
    <w:rsid w:val="004D58BC"/>
    <w:pPr>
      <w:numPr>
        <w:numId w:val="7"/>
      </w:numPr>
      <w:outlineLvl w:val="2"/>
    </w:pPr>
    <w:rPr>
      <w:b/>
      <w:bCs/>
      <w:u w:val="thick" w:color="339966"/>
    </w:rPr>
  </w:style>
  <w:style w:type="paragraph" w:customStyle="1" w:styleId="AAAtexte">
    <w:name w:val="AAA texte"/>
    <w:basedOn w:val="Normal"/>
    <w:autoRedefine/>
    <w:rsid w:val="004D58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4D58BC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4D58B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paragraph" w:styleId="Listecontinue">
    <w:name w:val="List Continue"/>
    <w:basedOn w:val="Normal"/>
    <w:rsid w:val="004D58BC"/>
    <w:pPr>
      <w:spacing w:after="120"/>
      <w:ind w:left="283"/>
    </w:pPr>
  </w:style>
  <w:style w:type="paragraph" w:styleId="Listenumros5">
    <w:name w:val="List Number 5"/>
    <w:basedOn w:val="Normal"/>
    <w:rsid w:val="004D58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mod&#232;le%20de%20cour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de cours</Template>
  <TotalTime>27</TotalTime>
  <Pages>2</Pages>
  <Words>386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 </cp:lastModifiedBy>
  <cp:revision>9</cp:revision>
  <cp:lastPrinted>2010-10-04T18:15:00Z</cp:lastPrinted>
  <dcterms:created xsi:type="dcterms:W3CDTF">2010-10-04T17:38:00Z</dcterms:created>
  <dcterms:modified xsi:type="dcterms:W3CDTF">2011-06-20T12:43:00Z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